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05B63" w14:textId="77777777" w:rsidR="00473A33" w:rsidRPr="002954B5" w:rsidRDefault="00473A33" w:rsidP="00473A33">
      <w:pPr>
        <w:jc w:val="center"/>
        <w:rPr>
          <w:smallCaps/>
          <w:sz w:val="24"/>
          <w:szCs w:val="24"/>
        </w:rPr>
      </w:pPr>
      <w:r w:rsidRPr="002954B5">
        <w:rPr>
          <w:smallCaps/>
          <w:sz w:val="24"/>
          <w:szCs w:val="24"/>
        </w:rPr>
        <w:t>In the Circuit Court of the State of Oregon</w:t>
      </w:r>
    </w:p>
    <w:p w14:paraId="24FEB883" w14:textId="77777777" w:rsidR="00473A33" w:rsidRPr="002954B5" w:rsidRDefault="00473A33" w:rsidP="00473A33">
      <w:pPr>
        <w:jc w:val="center"/>
        <w:rPr>
          <w:smallCaps/>
          <w:sz w:val="24"/>
          <w:szCs w:val="24"/>
        </w:rPr>
      </w:pPr>
      <w:r w:rsidRPr="002954B5">
        <w:rPr>
          <w:smallCaps/>
          <w:sz w:val="24"/>
          <w:szCs w:val="24"/>
        </w:rPr>
        <w:t xml:space="preserve">for the County of </w:t>
      </w:r>
      <w:r>
        <w:rPr>
          <w:smallCaps/>
          <w:sz w:val="24"/>
          <w:szCs w:val="24"/>
        </w:rPr>
        <w:t>________________</w:t>
      </w:r>
    </w:p>
    <w:p w14:paraId="5AF9415F" w14:textId="77777777" w:rsidR="00473A33" w:rsidRPr="002954B5" w:rsidRDefault="00473A33" w:rsidP="00473A33">
      <w:pPr>
        <w:widowControl/>
        <w:autoSpaceDE/>
        <w:adjustRightInd/>
        <w:jc w:val="center"/>
        <w:rPr>
          <w:rFonts w:eastAsia="Calibri" w:cs="Calibri"/>
          <w:sz w:val="20"/>
          <w:szCs w:val="22"/>
        </w:rPr>
      </w:pPr>
    </w:p>
    <w:tbl>
      <w:tblPr>
        <w:tblW w:w="4978"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Pr>
      <w:tblGrid>
        <w:gridCol w:w="4855"/>
        <w:gridCol w:w="440"/>
        <w:gridCol w:w="4024"/>
      </w:tblGrid>
      <w:tr w:rsidR="00CE41D0" w:rsidRPr="0028528F" w14:paraId="3A161842" w14:textId="77777777" w:rsidTr="0075193D">
        <w:tc>
          <w:tcPr>
            <w:tcW w:w="2605" w:type="pct"/>
            <w:tcBorders>
              <w:top w:val="nil"/>
              <w:left w:val="nil"/>
              <w:bottom w:val="nil"/>
              <w:right w:val="nil"/>
            </w:tcBorders>
          </w:tcPr>
          <w:p w14:paraId="6CC96FBF" w14:textId="77777777" w:rsidR="00CE41D0" w:rsidRPr="0028528F" w:rsidRDefault="00CE41D0" w:rsidP="0075193D">
            <w:pPr>
              <w:rPr>
                <w:sz w:val="20"/>
                <w:u w:val="single"/>
              </w:rPr>
            </w:pPr>
          </w:p>
        </w:tc>
        <w:tc>
          <w:tcPr>
            <w:tcW w:w="236" w:type="pct"/>
            <w:tcBorders>
              <w:top w:val="nil"/>
              <w:left w:val="nil"/>
              <w:bottom w:val="nil"/>
              <w:right w:val="nil"/>
            </w:tcBorders>
          </w:tcPr>
          <w:p w14:paraId="06D0D479" w14:textId="77777777" w:rsidR="00CE41D0" w:rsidRPr="0028528F" w:rsidRDefault="00CE41D0" w:rsidP="0075193D">
            <w:pPr>
              <w:jc w:val="center"/>
              <w:rPr>
                <w:sz w:val="20"/>
              </w:rPr>
            </w:pPr>
          </w:p>
        </w:tc>
        <w:tc>
          <w:tcPr>
            <w:tcW w:w="2159" w:type="pct"/>
            <w:tcBorders>
              <w:top w:val="nil"/>
              <w:left w:val="nil"/>
              <w:bottom w:val="nil"/>
              <w:right w:val="nil"/>
            </w:tcBorders>
          </w:tcPr>
          <w:p w14:paraId="1473D098" w14:textId="77777777" w:rsidR="00CE41D0" w:rsidRPr="0028528F" w:rsidRDefault="00CE41D0" w:rsidP="0075193D">
            <w:pPr>
              <w:ind w:left="787"/>
              <w:rPr>
                <w:sz w:val="20"/>
              </w:rPr>
            </w:pPr>
          </w:p>
        </w:tc>
      </w:tr>
      <w:tr w:rsidR="00CE41D0" w:rsidRPr="0028528F" w14:paraId="799EAD8B" w14:textId="77777777" w:rsidTr="0075193D">
        <w:tc>
          <w:tcPr>
            <w:tcW w:w="2605" w:type="pct"/>
            <w:tcBorders>
              <w:top w:val="nil"/>
              <w:left w:val="nil"/>
              <w:bottom w:val="single" w:sz="4" w:space="0" w:color="auto"/>
              <w:right w:val="nil"/>
            </w:tcBorders>
          </w:tcPr>
          <w:p w14:paraId="7CAD68ED" w14:textId="77777777" w:rsidR="00CE41D0" w:rsidRPr="0028528F" w:rsidRDefault="00CE41D0" w:rsidP="0075193D">
            <w:pPr>
              <w:rPr>
                <w:sz w:val="20"/>
              </w:rPr>
            </w:pPr>
            <w:r>
              <w:rPr>
                <w:sz w:val="20"/>
              </w:rPr>
              <w:t>State of Oregon</w:t>
            </w:r>
          </w:p>
        </w:tc>
        <w:tc>
          <w:tcPr>
            <w:tcW w:w="236" w:type="pct"/>
            <w:tcBorders>
              <w:top w:val="nil"/>
              <w:left w:val="nil"/>
              <w:bottom w:val="nil"/>
              <w:right w:val="nil"/>
            </w:tcBorders>
          </w:tcPr>
          <w:p w14:paraId="239F3AD8" w14:textId="77777777" w:rsidR="00CE41D0" w:rsidRPr="0028528F" w:rsidRDefault="00CE41D0" w:rsidP="0075193D">
            <w:pPr>
              <w:jc w:val="center"/>
              <w:rPr>
                <w:sz w:val="20"/>
              </w:rPr>
            </w:pPr>
          </w:p>
        </w:tc>
        <w:tc>
          <w:tcPr>
            <w:tcW w:w="2159" w:type="pct"/>
            <w:tcBorders>
              <w:top w:val="nil"/>
              <w:left w:val="nil"/>
              <w:bottom w:val="nil"/>
              <w:right w:val="nil"/>
            </w:tcBorders>
            <w:shd w:val="clear" w:color="auto" w:fill="auto"/>
          </w:tcPr>
          <w:p w14:paraId="2EA135EE" w14:textId="2852AE98" w:rsidR="00CE41D0" w:rsidRPr="0028528F" w:rsidRDefault="00CE41D0" w:rsidP="0075193D">
            <w:pPr>
              <w:rPr>
                <w:b/>
                <w:sz w:val="20"/>
              </w:rPr>
            </w:pPr>
            <w:r w:rsidRPr="0028528F">
              <w:rPr>
                <w:b/>
                <w:sz w:val="20"/>
              </w:rPr>
              <w:t>Case No</w:t>
            </w:r>
            <w:r w:rsidR="00332EE7">
              <w:rPr>
                <w:b/>
                <w:sz w:val="20"/>
              </w:rPr>
              <w:t>(s)</w:t>
            </w:r>
            <w:r w:rsidRPr="0028528F">
              <w:rPr>
                <w:b/>
                <w:sz w:val="20"/>
              </w:rPr>
              <w:t>:</w:t>
            </w:r>
            <w:r w:rsidRPr="0028528F">
              <w:rPr>
                <w:sz w:val="20"/>
              </w:rPr>
              <w:t xml:space="preserve"> ___________________</w:t>
            </w:r>
          </w:p>
        </w:tc>
      </w:tr>
      <w:tr w:rsidR="00CE41D0" w:rsidRPr="0028528F" w14:paraId="0D91177C" w14:textId="77777777" w:rsidTr="0075193D">
        <w:tc>
          <w:tcPr>
            <w:tcW w:w="2605" w:type="pct"/>
            <w:tcBorders>
              <w:top w:val="single" w:sz="4" w:space="0" w:color="auto"/>
              <w:left w:val="nil"/>
              <w:bottom w:val="nil"/>
              <w:right w:val="nil"/>
            </w:tcBorders>
          </w:tcPr>
          <w:p w14:paraId="5774B5A4" w14:textId="77777777" w:rsidR="00CE41D0" w:rsidRPr="0028528F" w:rsidRDefault="00CE41D0" w:rsidP="0075193D">
            <w:pPr>
              <w:jc w:val="right"/>
              <w:rPr>
                <w:sz w:val="20"/>
              </w:rPr>
            </w:pPr>
            <w:r>
              <w:rPr>
                <w:sz w:val="20"/>
              </w:rPr>
              <w:t>Plaintiff</w:t>
            </w:r>
          </w:p>
        </w:tc>
        <w:tc>
          <w:tcPr>
            <w:tcW w:w="236" w:type="pct"/>
            <w:tcBorders>
              <w:top w:val="nil"/>
              <w:left w:val="nil"/>
              <w:bottom w:val="nil"/>
              <w:right w:val="nil"/>
            </w:tcBorders>
          </w:tcPr>
          <w:p w14:paraId="33693011" w14:textId="77777777" w:rsidR="00CE41D0" w:rsidRPr="0028528F" w:rsidRDefault="00CE41D0" w:rsidP="0075193D">
            <w:pPr>
              <w:jc w:val="center"/>
              <w:rPr>
                <w:sz w:val="20"/>
              </w:rPr>
            </w:pPr>
          </w:p>
        </w:tc>
        <w:tc>
          <w:tcPr>
            <w:tcW w:w="2159" w:type="pct"/>
            <w:tcBorders>
              <w:top w:val="nil"/>
              <w:left w:val="nil"/>
              <w:bottom w:val="nil"/>
              <w:right w:val="nil"/>
            </w:tcBorders>
            <w:shd w:val="clear" w:color="auto" w:fill="auto"/>
          </w:tcPr>
          <w:p w14:paraId="6565CDB2" w14:textId="77777777" w:rsidR="00CE41D0" w:rsidRPr="0028528F" w:rsidRDefault="00CE41D0" w:rsidP="0075193D">
            <w:pPr>
              <w:ind w:left="787"/>
              <w:rPr>
                <w:sz w:val="20"/>
              </w:rPr>
            </w:pPr>
          </w:p>
        </w:tc>
      </w:tr>
      <w:tr w:rsidR="00CE41D0" w:rsidRPr="0028528F" w14:paraId="1C2F0418" w14:textId="77777777" w:rsidTr="0075193D">
        <w:tc>
          <w:tcPr>
            <w:tcW w:w="2605" w:type="pct"/>
            <w:tcBorders>
              <w:top w:val="nil"/>
              <w:left w:val="nil"/>
              <w:bottom w:val="nil"/>
              <w:right w:val="nil"/>
            </w:tcBorders>
          </w:tcPr>
          <w:p w14:paraId="123EA027" w14:textId="77777777" w:rsidR="00CE41D0" w:rsidRPr="0028528F" w:rsidRDefault="00CE41D0" w:rsidP="0075193D">
            <w:pPr>
              <w:tabs>
                <w:tab w:val="left" w:pos="1318"/>
              </w:tabs>
              <w:rPr>
                <w:sz w:val="20"/>
              </w:rPr>
            </w:pPr>
            <w:r w:rsidRPr="0028528F">
              <w:rPr>
                <w:sz w:val="20"/>
              </w:rPr>
              <w:tab/>
            </w:r>
            <w:r>
              <w:rPr>
                <w:sz w:val="20"/>
              </w:rPr>
              <w:t>v.</w:t>
            </w:r>
          </w:p>
        </w:tc>
        <w:tc>
          <w:tcPr>
            <w:tcW w:w="236" w:type="pct"/>
            <w:tcBorders>
              <w:top w:val="nil"/>
              <w:left w:val="nil"/>
              <w:bottom w:val="nil"/>
              <w:right w:val="nil"/>
            </w:tcBorders>
          </w:tcPr>
          <w:p w14:paraId="0792C32D" w14:textId="77777777" w:rsidR="00CE41D0" w:rsidRPr="0028528F" w:rsidRDefault="00CE41D0" w:rsidP="0075193D">
            <w:pPr>
              <w:jc w:val="center"/>
              <w:rPr>
                <w:sz w:val="20"/>
              </w:rPr>
            </w:pPr>
          </w:p>
        </w:tc>
        <w:tc>
          <w:tcPr>
            <w:tcW w:w="2159" w:type="pct"/>
            <w:tcBorders>
              <w:top w:val="nil"/>
              <w:left w:val="nil"/>
              <w:bottom w:val="nil"/>
              <w:right w:val="nil"/>
            </w:tcBorders>
            <w:shd w:val="clear" w:color="auto" w:fill="auto"/>
          </w:tcPr>
          <w:p w14:paraId="24564202" w14:textId="3A7CD9A9" w:rsidR="00CE41D0" w:rsidRPr="0028528F" w:rsidRDefault="00CE41D0" w:rsidP="00CE41D0">
            <w:pPr>
              <w:rPr>
                <w:b/>
                <w:sz w:val="24"/>
                <w:szCs w:val="24"/>
                <w:highlight w:val="yellow"/>
              </w:rPr>
            </w:pPr>
            <w:r w:rsidRPr="0028528F">
              <w:rPr>
                <w:b/>
                <w:sz w:val="24"/>
                <w:szCs w:val="24"/>
              </w:rPr>
              <w:t xml:space="preserve">ORDER </w:t>
            </w:r>
            <w:r>
              <w:rPr>
                <w:b/>
                <w:sz w:val="24"/>
                <w:szCs w:val="24"/>
              </w:rPr>
              <w:t>TO ENGAGE IN COMMUNITY-BASED RESTORATION AND TREATMENT SERVICES</w:t>
            </w:r>
          </w:p>
        </w:tc>
      </w:tr>
      <w:tr w:rsidR="00CE41D0" w:rsidRPr="0028528F" w14:paraId="34C88BDC" w14:textId="77777777" w:rsidTr="0075193D">
        <w:tc>
          <w:tcPr>
            <w:tcW w:w="2605" w:type="pct"/>
            <w:tcBorders>
              <w:top w:val="nil"/>
              <w:left w:val="nil"/>
              <w:bottom w:val="nil"/>
              <w:right w:val="nil"/>
            </w:tcBorders>
          </w:tcPr>
          <w:p w14:paraId="52BCDD7E" w14:textId="77777777" w:rsidR="00CE41D0" w:rsidRPr="0028528F" w:rsidRDefault="00CE41D0" w:rsidP="0075193D">
            <w:pPr>
              <w:rPr>
                <w:sz w:val="20"/>
              </w:rPr>
            </w:pPr>
          </w:p>
        </w:tc>
        <w:tc>
          <w:tcPr>
            <w:tcW w:w="236" w:type="pct"/>
            <w:tcBorders>
              <w:top w:val="nil"/>
              <w:left w:val="nil"/>
              <w:bottom w:val="nil"/>
              <w:right w:val="nil"/>
            </w:tcBorders>
          </w:tcPr>
          <w:p w14:paraId="3289FD45" w14:textId="77777777" w:rsidR="00CE41D0" w:rsidRPr="0028528F" w:rsidRDefault="00CE41D0" w:rsidP="0075193D">
            <w:pPr>
              <w:jc w:val="center"/>
              <w:rPr>
                <w:sz w:val="20"/>
              </w:rPr>
            </w:pPr>
          </w:p>
        </w:tc>
        <w:tc>
          <w:tcPr>
            <w:tcW w:w="2159" w:type="pct"/>
            <w:tcBorders>
              <w:top w:val="nil"/>
              <w:left w:val="nil"/>
              <w:bottom w:val="nil"/>
              <w:right w:val="nil"/>
            </w:tcBorders>
            <w:shd w:val="clear" w:color="auto" w:fill="auto"/>
          </w:tcPr>
          <w:p w14:paraId="72C61961" w14:textId="2A9E16EA" w:rsidR="00CE41D0" w:rsidRPr="0028528F" w:rsidRDefault="00CE41D0" w:rsidP="0075193D">
            <w:pPr>
              <w:jc w:val="center"/>
              <w:rPr>
                <w:b/>
                <w:sz w:val="24"/>
                <w:szCs w:val="24"/>
              </w:rPr>
            </w:pPr>
          </w:p>
        </w:tc>
      </w:tr>
      <w:tr w:rsidR="00CE41D0" w:rsidRPr="0028528F" w14:paraId="25F8CCB8" w14:textId="77777777" w:rsidTr="0075193D">
        <w:tc>
          <w:tcPr>
            <w:tcW w:w="2605" w:type="pct"/>
            <w:tcBorders>
              <w:top w:val="nil"/>
              <w:left w:val="nil"/>
              <w:bottom w:val="single" w:sz="4" w:space="0" w:color="auto"/>
              <w:right w:val="nil"/>
            </w:tcBorders>
          </w:tcPr>
          <w:p w14:paraId="0CAA46E0" w14:textId="77777777" w:rsidR="00CE41D0" w:rsidRPr="0028528F" w:rsidRDefault="00CE41D0" w:rsidP="0075193D">
            <w:pPr>
              <w:rPr>
                <w:sz w:val="20"/>
              </w:rPr>
            </w:pPr>
          </w:p>
        </w:tc>
        <w:tc>
          <w:tcPr>
            <w:tcW w:w="236" w:type="pct"/>
            <w:tcBorders>
              <w:top w:val="nil"/>
              <w:left w:val="nil"/>
              <w:bottom w:val="nil"/>
              <w:right w:val="nil"/>
            </w:tcBorders>
          </w:tcPr>
          <w:p w14:paraId="7B6DAB94" w14:textId="77777777" w:rsidR="00CE41D0" w:rsidRPr="0028528F" w:rsidRDefault="00CE41D0" w:rsidP="0075193D">
            <w:pPr>
              <w:jc w:val="center"/>
              <w:rPr>
                <w:sz w:val="20"/>
              </w:rPr>
            </w:pPr>
          </w:p>
        </w:tc>
        <w:tc>
          <w:tcPr>
            <w:tcW w:w="2159" w:type="pct"/>
            <w:tcBorders>
              <w:top w:val="nil"/>
              <w:left w:val="nil"/>
              <w:bottom w:val="nil"/>
              <w:right w:val="nil"/>
            </w:tcBorders>
          </w:tcPr>
          <w:p w14:paraId="395C536A" w14:textId="77777777" w:rsidR="00CE41D0" w:rsidRPr="0028528F" w:rsidRDefault="00CE41D0" w:rsidP="0075193D">
            <w:pPr>
              <w:jc w:val="center"/>
              <w:rPr>
                <w:sz w:val="20"/>
              </w:rPr>
            </w:pPr>
          </w:p>
        </w:tc>
      </w:tr>
      <w:tr w:rsidR="00CE41D0" w:rsidRPr="0028528F" w14:paraId="61E0A7EB" w14:textId="77777777" w:rsidTr="0075193D">
        <w:tc>
          <w:tcPr>
            <w:tcW w:w="2605" w:type="pct"/>
            <w:tcBorders>
              <w:top w:val="single" w:sz="4" w:space="0" w:color="auto"/>
              <w:left w:val="nil"/>
              <w:bottom w:val="nil"/>
              <w:right w:val="nil"/>
            </w:tcBorders>
          </w:tcPr>
          <w:p w14:paraId="54D2860F" w14:textId="77777777" w:rsidR="00CE41D0" w:rsidRPr="0028528F" w:rsidRDefault="00CE41D0" w:rsidP="0075193D">
            <w:pPr>
              <w:jc w:val="right"/>
              <w:rPr>
                <w:sz w:val="20"/>
              </w:rPr>
            </w:pPr>
            <w:r>
              <w:rPr>
                <w:sz w:val="20"/>
              </w:rPr>
              <w:t>Defendant</w:t>
            </w:r>
          </w:p>
        </w:tc>
        <w:tc>
          <w:tcPr>
            <w:tcW w:w="236" w:type="pct"/>
            <w:tcBorders>
              <w:top w:val="nil"/>
              <w:left w:val="nil"/>
              <w:bottom w:val="nil"/>
              <w:right w:val="nil"/>
            </w:tcBorders>
          </w:tcPr>
          <w:p w14:paraId="2B6DD7C6" w14:textId="77777777" w:rsidR="00CE41D0" w:rsidRPr="0028528F" w:rsidRDefault="00CE41D0" w:rsidP="0075193D">
            <w:pPr>
              <w:jc w:val="center"/>
              <w:rPr>
                <w:sz w:val="20"/>
              </w:rPr>
            </w:pPr>
          </w:p>
        </w:tc>
        <w:tc>
          <w:tcPr>
            <w:tcW w:w="2159" w:type="pct"/>
            <w:tcBorders>
              <w:top w:val="nil"/>
              <w:left w:val="nil"/>
              <w:bottom w:val="nil"/>
              <w:right w:val="nil"/>
            </w:tcBorders>
          </w:tcPr>
          <w:p w14:paraId="2FFB971B" w14:textId="39826BD0" w:rsidR="00CE41D0" w:rsidRPr="00C94CB8" w:rsidRDefault="00CE41D0" w:rsidP="0075193D">
            <w:pPr>
              <w:jc w:val="center"/>
              <w:rPr>
                <w:i/>
                <w:iCs/>
                <w:sz w:val="20"/>
              </w:rPr>
            </w:pPr>
            <w:r>
              <w:rPr>
                <w:i/>
                <w:iCs/>
                <w:sz w:val="20"/>
              </w:rPr>
              <w:t>(ORS 161.370)</w:t>
            </w:r>
          </w:p>
        </w:tc>
      </w:tr>
    </w:tbl>
    <w:p w14:paraId="21D370B2" w14:textId="637A7071" w:rsidR="00CE41D0" w:rsidRDefault="00CE41D0" w:rsidP="00C500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rPr>
          <w:rFonts w:eastAsia="Calibri" w:cs="Calibri"/>
          <w:szCs w:val="22"/>
        </w:rPr>
      </w:pPr>
    </w:p>
    <w:p w14:paraId="6B388EC4" w14:textId="77777777" w:rsidR="00BF4BEF" w:rsidRDefault="00BF4BEF" w:rsidP="00C500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rPr>
          <w:rFonts w:eastAsia="Calibri" w:cs="Calibri"/>
          <w:szCs w:val="22"/>
        </w:rPr>
      </w:pPr>
    </w:p>
    <w:p w14:paraId="6EB655C8" w14:textId="7CC79C1F" w:rsidR="00C50086" w:rsidRDefault="003E656E" w:rsidP="00BA12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spacing w:line="360" w:lineRule="auto"/>
        <w:ind w:left="360" w:hanging="360"/>
        <w:rPr>
          <w:rFonts w:eastAsia="Calibri" w:cs="Calibri"/>
          <w:szCs w:val="22"/>
        </w:rPr>
      </w:pPr>
      <w:r>
        <w:rPr>
          <w:b/>
        </w:rPr>
        <w:fldChar w:fldCharType="begin">
          <w:ffData>
            <w:name w:val="Check6"/>
            <w:enabled/>
            <w:calcOnExit w:val="0"/>
            <w:checkBox>
              <w:sizeAuto/>
              <w:default w:val="0"/>
              <w:checked w:val="0"/>
            </w:checkBox>
          </w:ffData>
        </w:fldChar>
      </w:r>
      <w:r>
        <w:rPr>
          <w:b/>
        </w:rPr>
        <w:instrText xml:space="preserve"> FORMCHECKBOX </w:instrText>
      </w:r>
      <w:r w:rsidR="00396E12">
        <w:rPr>
          <w:b/>
        </w:rPr>
      </w:r>
      <w:r w:rsidR="00396E12">
        <w:rPr>
          <w:b/>
        </w:rPr>
        <w:fldChar w:fldCharType="separate"/>
      </w:r>
      <w:r>
        <w:rPr>
          <w:b/>
        </w:rPr>
        <w:fldChar w:fldCharType="end"/>
      </w:r>
      <w:r>
        <w:rPr>
          <w:b/>
        </w:rPr>
        <w:t xml:space="preserve"> </w:t>
      </w:r>
      <w:r w:rsidR="00C50086">
        <w:rPr>
          <w:rFonts w:eastAsia="Calibri" w:cs="Calibri"/>
          <w:szCs w:val="22"/>
        </w:rPr>
        <w:t xml:space="preserve">This matter came before the Court on____________ </w:t>
      </w:r>
      <w:r w:rsidR="0015092F" w:rsidRPr="0015092F">
        <w:rPr>
          <w:rFonts w:eastAsia="Calibri" w:cs="Calibri"/>
          <w:i/>
          <w:iCs/>
          <w:szCs w:val="22"/>
        </w:rPr>
        <w:t>(date)</w:t>
      </w:r>
      <w:r w:rsidR="0015092F">
        <w:rPr>
          <w:rFonts w:eastAsia="Calibri" w:cs="Calibri"/>
          <w:szCs w:val="22"/>
        </w:rPr>
        <w:t xml:space="preserve"> </w:t>
      </w:r>
      <w:r w:rsidR="00C50086">
        <w:rPr>
          <w:rFonts w:eastAsia="Calibri" w:cs="Calibri"/>
          <w:szCs w:val="22"/>
        </w:rPr>
        <w:t>for a hearing concerning Defendant’s fitness to proceed pursuant to ORS 161.370.</w:t>
      </w:r>
    </w:p>
    <w:p w14:paraId="6405DCDB" w14:textId="77777777" w:rsidR="00C50086" w:rsidRDefault="00C50086" w:rsidP="00BA12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spacing w:line="360" w:lineRule="auto"/>
        <w:rPr>
          <w:rFonts w:eastAsia="Calibri" w:cs="Calibri"/>
          <w:szCs w:val="22"/>
        </w:rPr>
      </w:pPr>
    </w:p>
    <w:p w14:paraId="653FC43A" w14:textId="77777777" w:rsidR="00D03597" w:rsidRDefault="00D03597" w:rsidP="00BA12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spacing w:line="360" w:lineRule="auto"/>
        <w:rPr>
          <w:rFonts w:eastAsia="Calibri" w:cs="Calibri"/>
          <w:szCs w:val="22"/>
        </w:rPr>
      </w:pPr>
      <w:r>
        <w:rPr>
          <w:bCs/>
        </w:rPr>
        <w:t>Defendant</w:t>
      </w:r>
      <w:r>
        <w:rPr>
          <w:b/>
        </w:rPr>
        <w:t xml:space="preserve"> </w:t>
      </w:r>
      <w:r>
        <w:rPr>
          <w:b/>
        </w:rPr>
        <w:fldChar w:fldCharType="begin">
          <w:ffData>
            <w:name w:val="Check6"/>
            <w:enabled/>
            <w:calcOnExit w:val="0"/>
            <w:checkBox>
              <w:sizeAuto/>
              <w:default w:val="0"/>
              <w:checked w:val="0"/>
            </w:checkBox>
          </w:ffData>
        </w:fldChar>
      </w:r>
      <w:r>
        <w:rPr>
          <w:b/>
        </w:rPr>
        <w:instrText xml:space="preserve"> FORMCHECKBOX </w:instrText>
      </w:r>
      <w:r w:rsidR="00396E12">
        <w:rPr>
          <w:b/>
        </w:rPr>
      </w:r>
      <w:r w:rsidR="00396E12">
        <w:rPr>
          <w:b/>
        </w:rPr>
        <w:fldChar w:fldCharType="separate"/>
      </w:r>
      <w:r>
        <w:rPr>
          <w:b/>
        </w:rPr>
        <w:fldChar w:fldCharType="end"/>
      </w:r>
      <w:r>
        <w:rPr>
          <w:b/>
        </w:rPr>
        <w:t xml:space="preserve"> </w:t>
      </w:r>
      <w:r>
        <w:rPr>
          <w:bCs/>
        </w:rPr>
        <w:t xml:space="preserve">appeared (in person or remotely) </w:t>
      </w:r>
      <w:r>
        <w:rPr>
          <w:b/>
        </w:rPr>
        <w:t xml:space="preserve">/ </w:t>
      </w:r>
      <w:r>
        <w:rPr>
          <w:b/>
        </w:rPr>
        <w:fldChar w:fldCharType="begin">
          <w:ffData>
            <w:name w:val="Check6"/>
            <w:enabled/>
            <w:calcOnExit w:val="0"/>
            <w:checkBox>
              <w:sizeAuto/>
              <w:default w:val="0"/>
              <w:checked w:val="0"/>
            </w:checkBox>
          </w:ffData>
        </w:fldChar>
      </w:r>
      <w:r>
        <w:rPr>
          <w:b/>
        </w:rPr>
        <w:instrText xml:space="preserve"> FORMCHECKBOX </w:instrText>
      </w:r>
      <w:r w:rsidR="00396E12">
        <w:rPr>
          <w:b/>
        </w:rPr>
      </w:r>
      <w:r w:rsidR="00396E12">
        <w:rPr>
          <w:b/>
        </w:rPr>
        <w:fldChar w:fldCharType="separate"/>
      </w:r>
      <w:r>
        <w:rPr>
          <w:b/>
        </w:rPr>
        <w:fldChar w:fldCharType="end"/>
      </w:r>
      <w:r>
        <w:rPr>
          <w:b/>
        </w:rPr>
        <w:t xml:space="preserve"> </w:t>
      </w:r>
      <w:r>
        <w:rPr>
          <w:bCs/>
        </w:rPr>
        <w:t>did not appear</w:t>
      </w:r>
      <w:r w:rsidRPr="00D475F7">
        <w:rPr>
          <w:bCs/>
        </w:rPr>
        <w:t>,</w:t>
      </w:r>
      <w:r>
        <w:rPr>
          <w:b/>
        </w:rPr>
        <w:t xml:space="preserve"> </w:t>
      </w:r>
      <w:r>
        <w:rPr>
          <w:bCs/>
        </w:rPr>
        <w:t xml:space="preserve">represented by </w:t>
      </w:r>
      <w:r>
        <w:rPr>
          <w:rFonts w:eastAsia="Calibri" w:cs="Calibri"/>
          <w:szCs w:val="22"/>
        </w:rPr>
        <w:t xml:space="preserve">counsel </w:t>
      </w:r>
      <w:r w:rsidRPr="0006793C">
        <w:rPr>
          <w:rFonts w:eastAsia="Calibri" w:cs="Calibri"/>
          <w:i/>
          <w:iCs/>
          <w:szCs w:val="22"/>
        </w:rPr>
        <w:t>(name/ bar number)</w:t>
      </w:r>
      <w:r>
        <w:rPr>
          <w:rFonts w:eastAsia="Calibri" w:cs="Calibri"/>
          <w:szCs w:val="22"/>
        </w:rPr>
        <w:t xml:space="preserve"> _____________________________.  </w:t>
      </w:r>
    </w:p>
    <w:p w14:paraId="5A57D456" w14:textId="77777777" w:rsidR="00D03597" w:rsidRDefault="00D03597" w:rsidP="00BA12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spacing w:line="360" w:lineRule="auto"/>
        <w:rPr>
          <w:rFonts w:eastAsia="Calibri" w:cs="Calibri"/>
          <w:szCs w:val="22"/>
        </w:rPr>
      </w:pPr>
      <w:r>
        <w:rPr>
          <w:rFonts w:eastAsia="Calibri" w:cs="Calibri"/>
          <w:szCs w:val="22"/>
        </w:rPr>
        <w:t xml:space="preserve">The State appeared through </w:t>
      </w:r>
      <w:r w:rsidRPr="0006793C">
        <w:rPr>
          <w:rFonts w:eastAsia="Calibri" w:cs="Calibri"/>
          <w:i/>
          <w:iCs/>
          <w:szCs w:val="22"/>
        </w:rPr>
        <w:t>(name/ bar number)</w:t>
      </w:r>
      <w:r>
        <w:rPr>
          <w:rFonts w:eastAsia="Calibri" w:cs="Calibri"/>
          <w:i/>
          <w:iCs/>
          <w:szCs w:val="22"/>
        </w:rPr>
        <w:t xml:space="preserve"> </w:t>
      </w:r>
      <w:r>
        <w:rPr>
          <w:rFonts w:eastAsia="Calibri" w:cs="Calibri"/>
          <w:szCs w:val="22"/>
        </w:rPr>
        <w:t>____________________________.</w:t>
      </w:r>
    </w:p>
    <w:p w14:paraId="467B7B8D" w14:textId="77777777" w:rsidR="0015092F" w:rsidRDefault="0015092F" w:rsidP="00BA1228">
      <w:pPr>
        <w:widowControl/>
        <w:autoSpaceDE/>
        <w:adjustRightInd/>
        <w:spacing w:line="360" w:lineRule="auto"/>
        <w:rPr>
          <w:rFonts w:ascii="Times New Roman" w:eastAsia="Calibri" w:hAnsi="Times New Roman"/>
          <w:sz w:val="24"/>
          <w:szCs w:val="24"/>
        </w:rPr>
      </w:pPr>
    </w:p>
    <w:p w14:paraId="565024AC" w14:textId="499573DD" w:rsidR="00C50086" w:rsidRDefault="00C50086" w:rsidP="00BA1228">
      <w:pPr>
        <w:widowControl/>
        <w:autoSpaceDE/>
        <w:adjustRightInd/>
        <w:spacing w:line="360" w:lineRule="auto"/>
        <w:rPr>
          <w:rFonts w:ascii="Times New Roman" w:eastAsia="Calibri" w:hAnsi="Times New Roman"/>
          <w:sz w:val="24"/>
          <w:szCs w:val="24"/>
        </w:rPr>
      </w:pPr>
      <w:r>
        <w:rPr>
          <w:rFonts w:ascii="Times New Roman" w:eastAsia="Calibri" w:hAnsi="Times New Roman"/>
          <w:sz w:val="24"/>
          <w:szCs w:val="24"/>
        </w:rPr>
        <w:t xml:space="preserve">Based on the Court’s review and consideration of </w:t>
      </w:r>
      <w:r w:rsidRPr="004355BD">
        <w:rPr>
          <w:rFonts w:ascii="Times New Roman" w:eastAsia="Calibri" w:hAnsi="Times New Roman"/>
          <w:i/>
          <w:iCs/>
          <w:sz w:val="24"/>
          <w:szCs w:val="24"/>
        </w:rPr>
        <w:t>(check all that apply)</w:t>
      </w:r>
      <w:r>
        <w:rPr>
          <w:rFonts w:ascii="Times New Roman" w:eastAsia="Calibri" w:hAnsi="Times New Roman"/>
          <w:sz w:val="24"/>
          <w:szCs w:val="24"/>
        </w:rPr>
        <w:t>:</w:t>
      </w:r>
    </w:p>
    <w:p w14:paraId="361FB2A0" w14:textId="7ADDC3C5" w:rsidR="00677B64" w:rsidRDefault="00677B64" w:rsidP="00332EE7">
      <w:pPr>
        <w:widowControl/>
        <w:tabs>
          <w:tab w:val="left" w:pos="2880"/>
          <w:tab w:val="left" w:pos="3600"/>
          <w:tab w:val="left" w:pos="4320"/>
          <w:tab w:val="center" w:pos="4680"/>
          <w:tab w:val="left" w:pos="5040"/>
          <w:tab w:val="left" w:pos="5760"/>
          <w:tab w:val="left" w:pos="6480"/>
          <w:tab w:val="left" w:pos="7200"/>
          <w:tab w:val="left" w:pos="7920"/>
          <w:tab w:val="left" w:pos="8640"/>
          <w:tab w:val="right" w:pos="9360"/>
        </w:tabs>
        <w:autoSpaceDE/>
        <w:adjustRightInd/>
        <w:spacing w:line="360" w:lineRule="auto"/>
        <w:ind w:left="360"/>
        <w:rPr>
          <w:rFonts w:eastAsia="Calibri"/>
          <w:color w:val="FF0000"/>
          <w:szCs w:val="22"/>
        </w:rPr>
      </w:pPr>
      <w:r>
        <w:rPr>
          <w:rFonts w:eastAsia="Calibri"/>
          <w:szCs w:val="22"/>
        </w:rPr>
        <w:fldChar w:fldCharType="begin">
          <w:ffData>
            <w:name w:val="Check6"/>
            <w:enabled/>
            <w:calcOnExit w:val="0"/>
            <w:checkBox>
              <w:sizeAuto/>
              <w:default w:val="0"/>
            </w:checkBox>
          </w:ffData>
        </w:fldChar>
      </w:r>
      <w:r>
        <w:rPr>
          <w:rFonts w:eastAsia="Calibri"/>
          <w:szCs w:val="22"/>
        </w:rPr>
        <w:instrText xml:space="preserve"> FORMCHECKBOX </w:instrText>
      </w:r>
      <w:r w:rsidR="00396E12">
        <w:rPr>
          <w:rFonts w:eastAsia="Calibri"/>
          <w:szCs w:val="22"/>
        </w:rPr>
      </w:r>
      <w:r w:rsidR="00396E12">
        <w:rPr>
          <w:rFonts w:eastAsia="Calibri"/>
          <w:szCs w:val="22"/>
        </w:rPr>
        <w:fldChar w:fldCharType="separate"/>
      </w:r>
      <w:r>
        <w:rPr>
          <w:rFonts w:eastAsia="Calibri"/>
          <w:szCs w:val="22"/>
        </w:rPr>
        <w:fldChar w:fldCharType="end"/>
      </w:r>
      <w:r>
        <w:rPr>
          <w:rFonts w:eastAsia="Calibri"/>
          <w:szCs w:val="22"/>
        </w:rPr>
        <w:t xml:space="preserve"> a report from a local community mental health program</w:t>
      </w:r>
      <w:r w:rsidR="00A57375">
        <w:rPr>
          <w:rFonts w:eastAsia="Calibri"/>
          <w:szCs w:val="22"/>
        </w:rPr>
        <w:t xml:space="preserve"> (CMHP)</w:t>
      </w:r>
      <w:r>
        <w:rPr>
          <w:rFonts w:eastAsia="Calibri"/>
          <w:szCs w:val="22"/>
        </w:rPr>
        <w:t xml:space="preserve">, dated ______ </w:t>
      </w:r>
    </w:p>
    <w:p w14:paraId="7914830E" w14:textId="77777777" w:rsidR="00677B64" w:rsidRDefault="00677B64" w:rsidP="00332EE7">
      <w:pPr>
        <w:widowControl/>
        <w:autoSpaceDE/>
        <w:adjustRightInd/>
        <w:spacing w:line="360" w:lineRule="auto"/>
        <w:ind w:left="360"/>
        <w:rPr>
          <w:rFonts w:eastAsia="Calibri" w:cs="Calibri"/>
          <w:szCs w:val="22"/>
        </w:rPr>
      </w:pPr>
      <w:r>
        <w:rPr>
          <w:rFonts w:eastAsia="Calibri" w:cs="Calibri"/>
          <w:szCs w:val="22"/>
        </w:rPr>
        <w:fldChar w:fldCharType="begin">
          <w:ffData>
            <w:name w:val="Check1"/>
            <w:enabled/>
            <w:calcOnExit w:val="0"/>
            <w:checkBox>
              <w:sizeAuto/>
              <w:default w:val="0"/>
            </w:checkBox>
          </w:ffData>
        </w:fldChar>
      </w:r>
      <w:r>
        <w:rPr>
          <w:rFonts w:eastAsia="Calibri" w:cs="Calibri"/>
          <w:szCs w:val="22"/>
        </w:rPr>
        <w:instrText xml:space="preserve"> FORMCHECKBOX </w:instrText>
      </w:r>
      <w:r w:rsidR="00396E12">
        <w:rPr>
          <w:rFonts w:eastAsia="Calibri" w:cs="Calibri"/>
          <w:szCs w:val="22"/>
        </w:rPr>
      </w:r>
      <w:r w:rsidR="00396E12">
        <w:rPr>
          <w:rFonts w:eastAsia="Calibri" w:cs="Calibri"/>
          <w:szCs w:val="22"/>
        </w:rPr>
        <w:fldChar w:fldCharType="separate"/>
      </w:r>
      <w:r>
        <w:rPr>
          <w:rFonts w:eastAsia="Calibri" w:cs="Calibri"/>
          <w:szCs w:val="22"/>
        </w:rPr>
        <w:fldChar w:fldCharType="end"/>
      </w:r>
      <w:r>
        <w:rPr>
          <w:rFonts w:eastAsia="Calibri" w:cs="Calibri"/>
          <w:szCs w:val="22"/>
        </w:rPr>
        <w:t xml:space="preserve"> a report of a certified evaluator, dated </w:t>
      </w:r>
      <w:r w:rsidRPr="0088109C">
        <w:rPr>
          <w:rFonts w:eastAsia="Calibri" w:cs="Calibri"/>
          <w:szCs w:val="22"/>
        </w:rPr>
        <w:t>_________</w:t>
      </w:r>
      <w:r>
        <w:rPr>
          <w:rFonts w:eastAsia="Calibri" w:cs="Calibri"/>
          <w:szCs w:val="22"/>
        </w:rPr>
        <w:t xml:space="preserve"> </w:t>
      </w:r>
      <w:r>
        <w:rPr>
          <w:rFonts w:eastAsia="Calibri" w:cs="Calibri"/>
          <w:color w:val="FF0000"/>
          <w:szCs w:val="22"/>
        </w:rPr>
        <w:t xml:space="preserve"> </w:t>
      </w:r>
    </w:p>
    <w:p w14:paraId="22F4B59C" w14:textId="1D44AFB8" w:rsidR="00677B64" w:rsidRDefault="00677B64" w:rsidP="00332EE7">
      <w:pPr>
        <w:widowControl/>
        <w:autoSpaceDE/>
        <w:adjustRightInd/>
        <w:spacing w:line="360" w:lineRule="auto"/>
        <w:ind w:left="360"/>
        <w:rPr>
          <w:rFonts w:eastAsia="Calibri" w:cs="Calibri"/>
          <w:szCs w:val="22"/>
        </w:rPr>
      </w:pPr>
      <w:r>
        <w:rPr>
          <w:rFonts w:eastAsia="Calibri" w:cs="Calibri"/>
          <w:szCs w:val="22"/>
        </w:rPr>
        <w:fldChar w:fldCharType="begin">
          <w:ffData>
            <w:name w:val="Check1"/>
            <w:enabled/>
            <w:calcOnExit w:val="0"/>
            <w:checkBox>
              <w:sizeAuto/>
              <w:default w:val="0"/>
            </w:checkBox>
          </w:ffData>
        </w:fldChar>
      </w:r>
      <w:r>
        <w:rPr>
          <w:rFonts w:eastAsia="Calibri" w:cs="Calibri"/>
          <w:szCs w:val="22"/>
        </w:rPr>
        <w:instrText xml:space="preserve"> FORMCHECKBOX </w:instrText>
      </w:r>
      <w:r w:rsidR="00396E12">
        <w:rPr>
          <w:rFonts w:eastAsia="Calibri" w:cs="Calibri"/>
          <w:szCs w:val="22"/>
        </w:rPr>
      </w:r>
      <w:r w:rsidR="00396E12">
        <w:rPr>
          <w:rFonts w:eastAsia="Calibri" w:cs="Calibri"/>
          <w:szCs w:val="22"/>
        </w:rPr>
        <w:fldChar w:fldCharType="separate"/>
      </w:r>
      <w:r>
        <w:rPr>
          <w:rFonts w:eastAsia="Calibri" w:cs="Calibri"/>
          <w:szCs w:val="22"/>
        </w:rPr>
        <w:fldChar w:fldCharType="end"/>
      </w:r>
      <w:r>
        <w:rPr>
          <w:rFonts w:eastAsia="Calibri" w:cs="Calibri"/>
          <w:szCs w:val="22"/>
        </w:rPr>
        <w:t xml:space="preserve"> the </w:t>
      </w:r>
      <w:r w:rsidR="008E6E75">
        <w:rPr>
          <w:rFonts w:eastAsia="Calibri" w:cs="Calibri"/>
          <w:szCs w:val="22"/>
        </w:rPr>
        <w:t>C</w:t>
      </w:r>
      <w:r>
        <w:rPr>
          <w:rFonts w:eastAsia="Calibri" w:cs="Calibri"/>
          <w:szCs w:val="22"/>
        </w:rPr>
        <w:t>ourt’s inquiry and observation of Defendant at the hearing</w:t>
      </w:r>
    </w:p>
    <w:p w14:paraId="20E7EF86" w14:textId="77777777" w:rsidR="00677B64" w:rsidRDefault="00677B64" w:rsidP="00332EE7">
      <w:pPr>
        <w:widowControl/>
        <w:autoSpaceDE/>
        <w:adjustRightInd/>
        <w:spacing w:line="360" w:lineRule="auto"/>
        <w:ind w:left="360"/>
        <w:rPr>
          <w:rFonts w:eastAsia="Calibri" w:cs="Calibri"/>
          <w:szCs w:val="22"/>
        </w:rPr>
      </w:pPr>
      <w:r>
        <w:rPr>
          <w:rFonts w:eastAsia="Calibri" w:cs="Calibri"/>
          <w:szCs w:val="22"/>
        </w:rPr>
        <w:fldChar w:fldCharType="begin">
          <w:ffData>
            <w:name w:val="Check1"/>
            <w:enabled/>
            <w:calcOnExit w:val="0"/>
            <w:checkBox>
              <w:sizeAuto/>
              <w:default w:val="0"/>
            </w:checkBox>
          </w:ffData>
        </w:fldChar>
      </w:r>
      <w:r>
        <w:rPr>
          <w:rFonts w:eastAsia="Calibri" w:cs="Calibri"/>
          <w:szCs w:val="22"/>
        </w:rPr>
        <w:instrText xml:space="preserve"> FORMCHECKBOX </w:instrText>
      </w:r>
      <w:r w:rsidR="00396E12">
        <w:rPr>
          <w:rFonts w:eastAsia="Calibri" w:cs="Calibri"/>
          <w:szCs w:val="22"/>
        </w:rPr>
      </w:r>
      <w:r w:rsidR="00396E12">
        <w:rPr>
          <w:rFonts w:eastAsia="Calibri" w:cs="Calibri"/>
          <w:szCs w:val="22"/>
        </w:rPr>
        <w:fldChar w:fldCharType="separate"/>
      </w:r>
      <w:r>
        <w:rPr>
          <w:rFonts w:eastAsia="Calibri" w:cs="Calibri"/>
          <w:szCs w:val="22"/>
        </w:rPr>
        <w:fldChar w:fldCharType="end"/>
      </w:r>
      <w:r>
        <w:rPr>
          <w:rFonts w:eastAsia="Calibri" w:cs="Calibri"/>
          <w:szCs w:val="22"/>
        </w:rPr>
        <w:t xml:space="preserve"> statements from counsel</w:t>
      </w:r>
    </w:p>
    <w:p w14:paraId="7CDCB6F3" w14:textId="045A6DA6" w:rsidR="00677B64" w:rsidRPr="003C48B9" w:rsidRDefault="00677B64" w:rsidP="00332EE7">
      <w:pPr>
        <w:widowControl/>
        <w:autoSpaceDE/>
        <w:adjustRightInd/>
        <w:spacing w:line="360" w:lineRule="auto"/>
        <w:ind w:left="360"/>
        <w:rPr>
          <w:rFonts w:eastAsia="Calibri" w:cs="Calibri"/>
          <w:szCs w:val="22"/>
        </w:rPr>
      </w:pPr>
      <w:r w:rsidRPr="003C48B9">
        <w:rPr>
          <w:rFonts w:eastAsia="Calibri" w:cs="Calibri"/>
          <w:b/>
          <w:szCs w:val="22"/>
        </w:rPr>
        <w:fldChar w:fldCharType="begin">
          <w:ffData>
            <w:name w:val="Check6"/>
            <w:enabled/>
            <w:calcOnExit w:val="0"/>
            <w:checkBox>
              <w:sizeAuto/>
              <w:default w:val="0"/>
              <w:checked w:val="0"/>
            </w:checkBox>
          </w:ffData>
        </w:fldChar>
      </w:r>
      <w:r w:rsidRPr="003C48B9">
        <w:rPr>
          <w:rFonts w:eastAsia="Calibri" w:cs="Calibri"/>
          <w:b/>
          <w:szCs w:val="22"/>
        </w:rPr>
        <w:instrText xml:space="preserve"> FORMCHECKBOX </w:instrText>
      </w:r>
      <w:r w:rsidR="00396E12">
        <w:rPr>
          <w:rFonts w:eastAsia="Calibri" w:cs="Calibri"/>
          <w:b/>
          <w:szCs w:val="22"/>
        </w:rPr>
      </w:r>
      <w:r w:rsidR="00396E12">
        <w:rPr>
          <w:rFonts w:eastAsia="Calibri" w:cs="Calibri"/>
          <w:b/>
          <w:szCs w:val="22"/>
        </w:rPr>
        <w:fldChar w:fldCharType="separate"/>
      </w:r>
      <w:r w:rsidRPr="003C48B9">
        <w:rPr>
          <w:rFonts w:eastAsia="Calibri" w:cs="Calibri"/>
          <w:szCs w:val="22"/>
        </w:rPr>
        <w:fldChar w:fldCharType="end"/>
      </w:r>
      <w:r w:rsidRPr="003C48B9">
        <w:rPr>
          <w:rFonts w:eastAsia="Calibri" w:cs="Calibri"/>
          <w:b/>
          <w:szCs w:val="22"/>
        </w:rPr>
        <w:t xml:space="preserve"> </w:t>
      </w:r>
      <w:r>
        <w:rPr>
          <w:rFonts w:eastAsia="Calibri" w:cs="Calibri"/>
          <w:szCs w:val="22"/>
        </w:rPr>
        <w:t>w</w:t>
      </w:r>
      <w:r w:rsidRPr="003C48B9">
        <w:rPr>
          <w:rFonts w:eastAsia="Calibri" w:cs="Calibri"/>
          <w:szCs w:val="22"/>
        </w:rPr>
        <w:t xml:space="preserve">itness testimony from State’s witnesses </w:t>
      </w:r>
    </w:p>
    <w:p w14:paraId="29469E7B" w14:textId="565D38B9" w:rsidR="00677B64" w:rsidRPr="003C48B9" w:rsidRDefault="00677B64" w:rsidP="00332EE7">
      <w:pPr>
        <w:widowControl/>
        <w:autoSpaceDE/>
        <w:adjustRightInd/>
        <w:spacing w:line="360" w:lineRule="auto"/>
        <w:ind w:left="360"/>
        <w:rPr>
          <w:rFonts w:eastAsia="Calibri" w:cs="Calibri"/>
          <w:szCs w:val="22"/>
        </w:rPr>
      </w:pPr>
      <w:r w:rsidRPr="003C48B9">
        <w:rPr>
          <w:rFonts w:eastAsia="Calibri" w:cs="Calibri"/>
          <w:b/>
          <w:szCs w:val="22"/>
        </w:rPr>
        <w:fldChar w:fldCharType="begin">
          <w:ffData>
            <w:name w:val="Check6"/>
            <w:enabled/>
            <w:calcOnExit w:val="0"/>
            <w:checkBox>
              <w:sizeAuto/>
              <w:default w:val="0"/>
              <w:checked w:val="0"/>
            </w:checkBox>
          </w:ffData>
        </w:fldChar>
      </w:r>
      <w:r w:rsidRPr="003C48B9">
        <w:rPr>
          <w:rFonts w:eastAsia="Calibri" w:cs="Calibri"/>
          <w:b/>
          <w:szCs w:val="22"/>
        </w:rPr>
        <w:instrText xml:space="preserve"> FORMCHECKBOX </w:instrText>
      </w:r>
      <w:r w:rsidR="00396E12">
        <w:rPr>
          <w:rFonts w:eastAsia="Calibri" w:cs="Calibri"/>
          <w:b/>
          <w:szCs w:val="22"/>
        </w:rPr>
      </w:r>
      <w:r w:rsidR="00396E12">
        <w:rPr>
          <w:rFonts w:eastAsia="Calibri" w:cs="Calibri"/>
          <w:b/>
          <w:szCs w:val="22"/>
        </w:rPr>
        <w:fldChar w:fldCharType="separate"/>
      </w:r>
      <w:r w:rsidRPr="003C48B9">
        <w:rPr>
          <w:rFonts w:eastAsia="Calibri" w:cs="Calibri"/>
          <w:szCs w:val="22"/>
        </w:rPr>
        <w:fldChar w:fldCharType="end"/>
      </w:r>
      <w:r w:rsidRPr="003C48B9">
        <w:rPr>
          <w:rFonts w:eastAsia="Calibri" w:cs="Calibri"/>
          <w:b/>
          <w:szCs w:val="22"/>
        </w:rPr>
        <w:t xml:space="preserve"> </w:t>
      </w:r>
      <w:r>
        <w:rPr>
          <w:rFonts w:eastAsia="Calibri" w:cs="Calibri"/>
          <w:szCs w:val="22"/>
        </w:rPr>
        <w:t>wi</w:t>
      </w:r>
      <w:r w:rsidRPr="003C48B9">
        <w:rPr>
          <w:rFonts w:eastAsia="Calibri" w:cs="Calibri"/>
          <w:szCs w:val="22"/>
        </w:rPr>
        <w:t>tness testimony fr</w:t>
      </w:r>
      <w:r>
        <w:rPr>
          <w:rFonts w:eastAsia="Calibri" w:cs="Calibri"/>
          <w:szCs w:val="22"/>
        </w:rPr>
        <w:t>o</w:t>
      </w:r>
      <w:r w:rsidRPr="003C48B9">
        <w:rPr>
          <w:rFonts w:eastAsia="Calibri" w:cs="Calibri"/>
          <w:szCs w:val="22"/>
        </w:rPr>
        <w:t>m Defendant’</w:t>
      </w:r>
      <w:r w:rsidR="00E6078B">
        <w:rPr>
          <w:rFonts w:eastAsia="Calibri" w:cs="Calibri"/>
          <w:szCs w:val="22"/>
        </w:rPr>
        <w:t>s</w:t>
      </w:r>
      <w:r w:rsidRPr="003C48B9">
        <w:rPr>
          <w:rFonts w:eastAsia="Calibri" w:cs="Calibri"/>
          <w:szCs w:val="22"/>
        </w:rPr>
        <w:t xml:space="preserve"> witnesses</w:t>
      </w:r>
    </w:p>
    <w:p w14:paraId="372874F0" w14:textId="7B9A4A38" w:rsidR="00245C41" w:rsidRDefault="00245C41" w:rsidP="00332EE7">
      <w:pPr>
        <w:widowControl/>
        <w:autoSpaceDE/>
        <w:adjustRightInd/>
        <w:spacing w:line="360" w:lineRule="auto"/>
        <w:ind w:left="360"/>
        <w:rPr>
          <w:rFonts w:eastAsia="Calibri"/>
          <w:szCs w:val="22"/>
        </w:rPr>
      </w:pPr>
      <w:r>
        <w:rPr>
          <w:rFonts w:eastAsia="Calibri"/>
          <w:szCs w:val="22"/>
        </w:rPr>
        <w:fldChar w:fldCharType="begin">
          <w:ffData>
            <w:name w:val="Check9"/>
            <w:enabled/>
            <w:calcOnExit w:val="0"/>
            <w:checkBox>
              <w:sizeAuto/>
              <w:default w:val="0"/>
            </w:checkBox>
          </w:ffData>
        </w:fldChar>
      </w:r>
      <w:r>
        <w:rPr>
          <w:rFonts w:eastAsia="Calibri"/>
          <w:szCs w:val="22"/>
        </w:rPr>
        <w:instrText xml:space="preserve"> FORMCHECKBOX </w:instrText>
      </w:r>
      <w:r w:rsidR="00396E12">
        <w:rPr>
          <w:rFonts w:eastAsia="Calibri"/>
          <w:szCs w:val="22"/>
        </w:rPr>
      </w:r>
      <w:r w:rsidR="00396E12">
        <w:rPr>
          <w:rFonts w:eastAsia="Calibri"/>
          <w:szCs w:val="22"/>
        </w:rPr>
        <w:fldChar w:fldCharType="separate"/>
      </w:r>
      <w:r>
        <w:rPr>
          <w:rFonts w:eastAsia="Calibri"/>
          <w:szCs w:val="22"/>
        </w:rPr>
        <w:fldChar w:fldCharType="end"/>
      </w:r>
      <w:r>
        <w:rPr>
          <w:rFonts w:eastAsia="Calibri"/>
          <w:szCs w:val="22"/>
        </w:rPr>
        <w:t xml:space="preserve"> parties’ stipulation that Defendant is unfit to proceed</w:t>
      </w:r>
    </w:p>
    <w:p w14:paraId="7CE9FFD2" w14:textId="1C4DC71C" w:rsidR="00677B64" w:rsidRDefault="00677B64" w:rsidP="00332EE7">
      <w:pPr>
        <w:widowControl/>
        <w:autoSpaceDE/>
        <w:adjustRightInd/>
        <w:spacing w:line="360" w:lineRule="auto"/>
        <w:ind w:left="360"/>
        <w:rPr>
          <w:rFonts w:eastAsia="Calibri" w:cs="Calibri"/>
          <w:szCs w:val="22"/>
        </w:rPr>
      </w:pPr>
      <w:r>
        <w:rPr>
          <w:rFonts w:eastAsia="Calibri"/>
          <w:szCs w:val="22"/>
        </w:rPr>
        <w:fldChar w:fldCharType="begin">
          <w:ffData>
            <w:name w:val="Check9"/>
            <w:enabled/>
            <w:calcOnExit w:val="0"/>
            <w:checkBox>
              <w:sizeAuto/>
              <w:default w:val="0"/>
            </w:checkBox>
          </w:ffData>
        </w:fldChar>
      </w:r>
      <w:r>
        <w:rPr>
          <w:rFonts w:eastAsia="Calibri"/>
          <w:szCs w:val="22"/>
        </w:rPr>
        <w:instrText xml:space="preserve"> FORMCHECKBOX </w:instrText>
      </w:r>
      <w:r w:rsidR="00396E12">
        <w:rPr>
          <w:rFonts w:eastAsia="Calibri"/>
          <w:szCs w:val="22"/>
        </w:rPr>
      </w:r>
      <w:r w:rsidR="00396E12">
        <w:rPr>
          <w:rFonts w:eastAsia="Calibri"/>
          <w:szCs w:val="22"/>
        </w:rPr>
        <w:fldChar w:fldCharType="separate"/>
      </w:r>
      <w:r>
        <w:rPr>
          <w:rFonts w:eastAsia="Calibri"/>
          <w:szCs w:val="22"/>
        </w:rPr>
        <w:fldChar w:fldCharType="end"/>
      </w:r>
      <w:r>
        <w:rPr>
          <w:rFonts w:eastAsia="Calibri"/>
          <w:szCs w:val="22"/>
        </w:rPr>
        <w:t xml:space="preserve"> other</w:t>
      </w:r>
      <w:r w:rsidR="008E6E75">
        <w:rPr>
          <w:rFonts w:eastAsia="Calibri"/>
          <w:szCs w:val="22"/>
        </w:rPr>
        <w:t xml:space="preserve"> information</w:t>
      </w:r>
      <w:r>
        <w:rPr>
          <w:rFonts w:eastAsia="Calibri"/>
          <w:szCs w:val="22"/>
        </w:rPr>
        <w:t>:</w:t>
      </w:r>
      <w:r w:rsidR="008E6E75">
        <w:rPr>
          <w:rFonts w:eastAsia="Calibri"/>
          <w:szCs w:val="22"/>
        </w:rPr>
        <w:t xml:space="preserve"> </w:t>
      </w:r>
      <w:r>
        <w:rPr>
          <w:rFonts w:eastAsia="Calibri"/>
          <w:szCs w:val="22"/>
        </w:rPr>
        <w:t>_____________________</w:t>
      </w:r>
      <w:r w:rsidR="00361F9A">
        <w:rPr>
          <w:rFonts w:eastAsia="Calibri"/>
          <w:szCs w:val="22"/>
        </w:rPr>
        <w:t>_</w:t>
      </w:r>
      <w:r>
        <w:rPr>
          <w:rFonts w:eastAsia="Calibri"/>
          <w:szCs w:val="22"/>
        </w:rPr>
        <w:t>______________</w:t>
      </w:r>
      <w:r w:rsidR="0038334D">
        <w:rPr>
          <w:rFonts w:eastAsia="Calibri"/>
          <w:szCs w:val="22"/>
        </w:rPr>
        <w:t>_________</w:t>
      </w:r>
      <w:r>
        <w:rPr>
          <w:rFonts w:eastAsia="Calibri"/>
          <w:szCs w:val="22"/>
        </w:rPr>
        <w:t xml:space="preserve"> </w:t>
      </w:r>
    </w:p>
    <w:p w14:paraId="5D934320" w14:textId="4052D1D1" w:rsidR="00473A33" w:rsidRDefault="0038334D" w:rsidP="00332EE7">
      <w:pPr>
        <w:widowControl/>
        <w:autoSpaceDE/>
        <w:adjustRightInd/>
        <w:spacing w:line="360" w:lineRule="auto"/>
        <w:ind w:left="360"/>
        <w:rPr>
          <w:rFonts w:eastAsia="Calibri" w:cs="Calibri"/>
          <w:szCs w:val="22"/>
        </w:rPr>
      </w:pPr>
      <w:r>
        <w:rPr>
          <w:rFonts w:eastAsia="Calibri" w:cs="Calibri"/>
          <w:szCs w:val="22"/>
        </w:rPr>
        <w:t>________</w:t>
      </w:r>
      <w:r w:rsidR="00332EE7">
        <w:rPr>
          <w:rFonts w:eastAsia="Calibri" w:cs="Calibri"/>
          <w:szCs w:val="22"/>
        </w:rPr>
        <w:t>__</w:t>
      </w:r>
      <w:r>
        <w:rPr>
          <w:rFonts w:eastAsia="Calibri" w:cs="Calibri"/>
          <w:szCs w:val="22"/>
        </w:rPr>
        <w:t>__________________________________________________</w:t>
      </w:r>
    </w:p>
    <w:p w14:paraId="3CE39DF9" w14:textId="77777777" w:rsidR="00D7685A" w:rsidRDefault="00D7685A" w:rsidP="00BA1228">
      <w:pPr>
        <w:widowControl/>
        <w:autoSpaceDE/>
        <w:adjustRightInd/>
        <w:spacing w:line="360" w:lineRule="auto"/>
        <w:rPr>
          <w:rFonts w:eastAsia="Calibri"/>
          <w:b/>
          <w:szCs w:val="22"/>
        </w:rPr>
      </w:pPr>
    </w:p>
    <w:p w14:paraId="6E1031A6" w14:textId="61776828" w:rsidR="00934B81" w:rsidRPr="002954B5" w:rsidRDefault="00934B81" w:rsidP="00BA1228">
      <w:pPr>
        <w:widowControl/>
        <w:autoSpaceDE/>
        <w:adjustRightInd/>
        <w:spacing w:line="360" w:lineRule="auto"/>
        <w:rPr>
          <w:rFonts w:eastAsia="Calibri"/>
          <w:szCs w:val="22"/>
        </w:rPr>
      </w:pPr>
      <w:r w:rsidRPr="002954B5">
        <w:rPr>
          <w:rFonts w:eastAsia="Calibri"/>
          <w:b/>
          <w:szCs w:val="22"/>
        </w:rPr>
        <w:t>THE COURT</w:t>
      </w:r>
      <w:r w:rsidRPr="002954B5">
        <w:rPr>
          <w:rFonts w:eastAsia="Calibri"/>
          <w:szCs w:val="22"/>
        </w:rPr>
        <w:t xml:space="preserve"> </w:t>
      </w:r>
      <w:r w:rsidRPr="002954B5">
        <w:rPr>
          <w:rFonts w:eastAsia="Calibri"/>
          <w:b/>
          <w:szCs w:val="22"/>
        </w:rPr>
        <w:t>FINDS:</w:t>
      </w:r>
      <w:r w:rsidRPr="002954B5">
        <w:rPr>
          <w:rFonts w:eastAsia="Calibri"/>
          <w:szCs w:val="22"/>
        </w:rPr>
        <w:t xml:space="preserve"> </w:t>
      </w:r>
    </w:p>
    <w:p w14:paraId="77E7B430" w14:textId="43536698" w:rsidR="00677B64" w:rsidRDefault="00677B64" w:rsidP="00F91E66">
      <w:pPr>
        <w:pStyle w:val="ListParagraph"/>
        <w:widowControl/>
        <w:numPr>
          <w:ilvl w:val="0"/>
          <w:numId w:val="16"/>
        </w:numPr>
        <w:autoSpaceDE/>
        <w:adjustRightInd/>
        <w:spacing w:line="360" w:lineRule="auto"/>
        <w:ind w:left="540"/>
        <w:rPr>
          <w:rFonts w:eastAsia="Calibri"/>
          <w:szCs w:val="22"/>
        </w:rPr>
      </w:pPr>
      <w:r>
        <w:rPr>
          <w:rFonts w:eastAsia="Calibri"/>
          <w:szCs w:val="22"/>
        </w:rPr>
        <w:t xml:space="preserve">Defendant </w:t>
      </w:r>
      <w:r w:rsidR="001D5E71">
        <w:rPr>
          <w:rFonts w:eastAsia="Calibri"/>
          <w:szCs w:val="22"/>
        </w:rPr>
        <w:t xml:space="preserve">was found unfit to proceed on _________________________ </w:t>
      </w:r>
      <w:r w:rsidR="001D5E71" w:rsidRPr="00396E12">
        <w:rPr>
          <w:rFonts w:eastAsia="Calibri"/>
          <w:i/>
          <w:iCs/>
          <w:szCs w:val="22"/>
        </w:rPr>
        <w:t>(date)</w:t>
      </w:r>
      <w:r w:rsidR="001D5E71">
        <w:rPr>
          <w:rFonts w:eastAsia="Calibri"/>
          <w:szCs w:val="22"/>
        </w:rPr>
        <w:t>.</w:t>
      </w:r>
    </w:p>
    <w:p w14:paraId="374CCD49" w14:textId="09D5F039" w:rsidR="008E6E75" w:rsidRPr="00B25654" w:rsidRDefault="00ED0E92" w:rsidP="00F91E66">
      <w:pPr>
        <w:pStyle w:val="ListParagraph"/>
        <w:widowControl/>
        <w:numPr>
          <w:ilvl w:val="0"/>
          <w:numId w:val="16"/>
        </w:numPr>
        <w:autoSpaceDE/>
        <w:adjustRightInd/>
        <w:spacing w:line="360" w:lineRule="auto"/>
        <w:ind w:left="540"/>
        <w:rPr>
          <w:rFonts w:eastAsia="Calibri"/>
          <w:szCs w:val="22"/>
        </w:rPr>
      </w:pPr>
      <w:r>
        <w:rPr>
          <w:rFonts w:eastAsia="Calibri"/>
          <w:szCs w:val="22"/>
        </w:rPr>
        <w:t>Defendant is appropriate for</w:t>
      </w:r>
      <w:r w:rsidR="008E6E75" w:rsidRPr="00B25654">
        <w:rPr>
          <w:rFonts w:eastAsia="Calibri"/>
          <w:szCs w:val="22"/>
        </w:rPr>
        <w:t xml:space="preserve"> community restoration</w:t>
      </w:r>
      <w:r w:rsidR="00B22C92">
        <w:rPr>
          <w:rFonts w:eastAsia="Calibri"/>
          <w:szCs w:val="22"/>
        </w:rPr>
        <w:t>.</w:t>
      </w:r>
    </w:p>
    <w:p w14:paraId="04CDDF62" w14:textId="3B754D30" w:rsidR="001038C3" w:rsidRPr="00B22C92" w:rsidRDefault="00B71913" w:rsidP="00F91E66">
      <w:pPr>
        <w:pStyle w:val="ListParagraph"/>
        <w:widowControl/>
        <w:numPr>
          <w:ilvl w:val="0"/>
          <w:numId w:val="16"/>
        </w:numPr>
        <w:autoSpaceDE/>
        <w:adjustRightInd/>
        <w:spacing w:after="160" w:line="360" w:lineRule="auto"/>
        <w:ind w:left="540"/>
        <w:rPr>
          <w:rFonts w:eastAsia="Calibri" w:cs="Calibri"/>
          <w:szCs w:val="22"/>
        </w:rPr>
      </w:pPr>
      <w:r w:rsidRPr="00B22C92">
        <w:rPr>
          <w:rFonts w:eastAsia="Calibri"/>
          <w:szCs w:val="22"/>
        </w:rPr>
        <w:t>T</w:t>
      </w:r>
      <w:r w:rsidR="00677B64" w:rsidRPr="00B22C92">
        <w:rPr>
          <w:rFonts w:eastAsia="Calibri"/>
          <w:szCs w:val="22"/>
        </w:rPr>
        <w:t>he services and treatment necessary to allow Defendant to gain or regain fitness to proceed</w:t>
      </w:r>
      <w:r w:rsidR="00677B64" w:rsidRPr="00B22C92">
        <w:rPr>
          <w:rFonts w:eastAsia="Calibri"/>
          <w:b/>
          <w:szCs w:val="22"/>
        </w:rPr>
        <w:t xml:space="preserve"> </w:t>
      </w:r>
      <w:r w:rsidR="00772F3B" w:rsidRPr="00B22C92">
        <w:rPr>
          <w:rFonts w:eastAsia="Calibri"/>
          <w:bCs/>
          <w:szCs w:val="22"/>
        </w:rPr>
        <w:t>in the community</w:t>
      </w:r>
      <w:r w:rsidR="00772F3B" w:rsidRPr="00B22C92">
        <w:rPr>
          <w:rFonts w:eastAsia="Calibri"/>
          <w:b/>
          <w:szCs w:val="22"/>
        </w:rPr>
        <w:t xml:space="preserve"> </w:t>
      </w:r>
      <w:r w:rsidR="00677B64" w:rsidRPr="00B22C92">
        <w:rPr>
          <w:rFonts w:eastAsia="Calibri"/>
          <w:szCs w:val="22"/>
        </w:rPr>
        <w:t>are</w:t>
      </w:r>
      <w:r w:rsidR="005872B6" w:rsidRPr="00B22C92">
        <w:rPr>
          <w:rFonts w:eastAsia="Calibri"/>
          <w:szCs w:val="22"/>
        </w:rPr>
        <w:t xml:space="preserve"> present</w:t>
      </w:r>
      <w:r w:rsidR="00B22C92" w:rsidRPr="00B22C92">
        <w:rPr>
          <w:rFonts w:eastAsia="Calibri"/>
          <w:szCs w:val="22"/>
        </w:rPr>
        <w:t xml:space="preserve"> and available</w:t>
      </w:r>
      <w:r w:rsidR="001038C3" w:rsidRPr="00B22C92">
        <w:rPr>
          <w:rFonts w:eastAsia="Calibri"/>
          <w:szCs w:val="22"/>
        </w:rPr>
        <w:t>.</w:t>
      </w:r>
    </w:p>
    <w:p w14:paraId="12268D67" w14:textId="77777777" w:rsidR="00C63C23" w:rsidRDefault="00C63C23" w:rsidP="00BA1228">
      <w:pPr>
        <w:widowControl/>
        <w:autoSpaceDE/>
        <w:adjustRightInd/>
        <w:spacing w:line="360" w:lineRule="auto"/>
        <w:rPr>
          <w:rFonts w:eastAsia="Calibri" w:cs="Calibri"/>
          <w:b/>
          <w:szCs w:val="22"/>
        </w:rPr>
      </w:pPr>
    </w:p>
    <w:p w14:paraId="2E881A7A" w14:textId="12DF0DF1" w:rsidR="00DA50B3" w:rsidRDefault="00DA50B3" w:rsidP="00BA1228">
      <w:pPr>
        <w:widowControl/>
        <w:autoSpaceDE/>
        <w:adjustRightInd/>
        <w:spacing w:line="360" w:lineRule="auto"/>
        <w:rPr>
          <w:rFonts w:eastAsia="Calibri" w:cs="Calibri"/>
          <w:bCs/>
          <w:szCs w:val="22"/>
        </w:rPr>
      </w:pPr>
      <w:r>
        <w:rPr>
          <w:rFonts w:eastAsia="Calibri" w:cs="Calibri"/>
          <w:b/>
          <w:szCs w:val="22"/>
        </w:rPr>
        <w:lastRenderedPageBreak/>
        <w:t>ADDITIONAL FINDINGS</w:t>
      </w:r>
    </w:p>
    <w:p w14:paraId="2A54FB71" w14:textId="1E1EF6A4" w:rsidR="00DA50B3" w:rsidRPr="00AD6F78" w:rsidRDefault="00DA50B3" w:rsidP="00F91E66">
      <w:pPr>
        <w:pStyle w:val="ListParagraph"/>
        <w:widowControl/>
        <w:numPr>
          <w:ilvl w:val="0"/>
          <w:numId w:val="20"/>
        </w:numPr>
        <w:autoSpaceDE/>
        <w:adjustRightInd/>
        <w:spacing w:line="360" w:lineRule="auto"/>
        <w:ind w:left="540"/>
        <w:rPr>
          <w:rFonts w:eastAsia="Calibri"/>
          <w:szCs w:val="22"/>
        </w:rPr>
      </w:pPr>
      <w:r>
        <w:rPr>
          <w:rFonts w:eastAsia="Calibri"/>
          <w:szCs w:val="22"/>
        </w:rPr>
        <w:t xml:space="preserve">Defendant has the following additional conditions </w:t>
      </w:r>
      <w:r w:rsidRPr="000345D8">
        <w:rPr>
          <w:rFonts w:eastAsia="Calibri"/>
          <w:i/>
          <w:iCs/>
          <w:szCs w:val="22"/>
        </w:rPr>
        <w:t>(check any that apply, if known)</w:t>
      </w:r>
      <w:r w:rsidR="00B22C92">
        <w:rPr>
          <w:rFonts w:eastAsia="Calibri"/>
          <w:szCs w:val="22"/>
        </w:rPr>
        <w:t>:</w:t>
      </w:r>
    </w:p>
    <w:p w14:paraId="1AA571F5" w14:textId="50664081" w:rsidR="00DA50B3" w:rsidRPr="00161D28" w:rsidRDefault="00DA50B3" w:rsidP="00F91E66">
      <w:pPr>
        <w:pStyle w:val="ListParagraph"/>
        <w:widowControl/>
        <w:autoSpaceDE/>
        <w:adjustRightInd/>
        <w:spacing w:line="360" w:lineRule="auto"/>
        <w:rPr>
          <w:rFonts w:eastAsia="Calibri"/>
          <w:szCs w:val="22"/>
        </w:rPr>
      </w:pPr>
      <w:r w:rsidRPr="00161D28">
        <w:rPr>
          <w:rFonts w:eastAsia="Calibri"/>
          <w:szCs w:val="22"/>
        </w:rPr>
        <w:fldChar w:fldCharType="begin">
          <w:ffData>
            <w:name w:val="Check5"/>
            <w:enabled/>
            <w:calcOnExit w:val="0"/>
            <w:checkBox>
              <w:sizeAuto/>
              <w:default w:val="0"/>
            </w:checkBox>
          </w:ffData>
        </w:fldChar>
      </w:r>
      <w:r w:rsidRPr="00161D28">
        <w:rPr>
          <w:rFonts w:eastAsia="Calibri"/>
          <w:szCs w:val="22"/>
        </w:rPr>
        <w:instrText xml:space="preserve"> FORMCHECKBOX </w:instrText>
      </w:r>
      <w:r w:rsidR="00396E12">
        <w:rPr>
          <w:rFonts w:eastAsia="Calibri"/>
          <w:szCs w:val="22"/>
        </w:rPr>
      </w:r>
      <w:r w:rsidR="00396E12">
        <w:rPr>
          <w:rFonts w:eastAsia="Calibri"/>
          <w:szCs w:val="22"/>
        </w:rPr>
        <w:fldChar w:fldCharType="separate"/>
      </w:r>
      <w:r w:rsidRPr="00161D28">
        <w:rPr>
          <w:rFonts w:eastAsia="Calibri"/>
          <w:szCs w:val="22"/>
        </w:rPr>
        <w:fldChar w:fldCharType="end"/>
      </w:r>
      <w:r w:rsidRPr="00161D28">
        <w:rPr>
          <w:rFonts w:eastAsia="Calibri"/>
          <w:szCs w:val="22"/>
        </w:rPr>
        <w:t xml:space="preserve"> </w:t>
      </w:r>
      <w:r>
        <w:rPr>
          <w:rFonts w:eastAsia="Calibri"/>
          <w:szCs w:val="22"/>
        </w:rPr>
        <w:t>intellectual disability</w:t>
      </w:r>
    </w:p>
    <w:p w14:paraId="58118C4F" w14:textId="77777777" w:rsidR="00DA50B3" w:rsidRDefault="00DA50B3" w:rsidP="00F91E66">
      <w:pPr>
        <w:pStyle w:val="ListParagraph"/>
        <w:widowControl/>
        <w:autoSpaceDE/>
        <w:adjustRightInd/>
        <w:spacing w:line="360" w:lineRule="auto"/>
        <w:rPr>
          <w:rFonts w:eastAsia="Calibri"/>
          <w:szCs w:val="22"/>
        </w:rPr>
      </w:pPr>
      <w:r w:rsidRPr="002954B5">
        <w:rPr>
          <w:rFonts w:eastAsia="Calibri"/>
          <w:szCs w:val="22"/>
        </w:rPr>
        <w:fldChar w:fldCharType="begin">
          <w:ffData>
            <w:name w:val="Check5"/>
            <w:enabled/>
            <w:calcOnExit w:val="0"/>
            <w:checkBox>
              <w:sizeAuto/>
              <w:default w:val="0"/>
            </w:checkBox>
          </w:ffData>
        </w:fldChar>
      </w:r>
      <w:r w:rsidRPr="002954B5">
        <w:rPr>
          <w:rFonts w:eastAsia="Calibri"/>
          <w:szCs w:val="22"/>
        </w:rPr>
        <w:instrText xml:space="preserve"> FORMCHECKBOX </w:instrText>
      </w:r>
      <w:r w:rsidR="00396E12">
        <w:rPr>
          <w:rFonts w:eastAsia="Calibri"/>
          <w:szCs w:val="22"/>
        </w:rPr>
      </w:r>
      <w:r w:rsidR="00396E12">
        <w:rPr>
          <w:rFonts w:eastAsia="Calibri"/>
          <w:szCs w:val="22"/>
        </w:rPr>
        <w:fldChar w:fldCharType="separate"/>
      </w:r>
      <w:r w:rsidRPr="002954B5">
        <w:rPr>
          <w:rFonts w:eastAsia="Calibri"/>
          <w:szCs w:val="22"/>
        </w:rPr>
        <w:fldChar w:fldCharType="end"/>
      </w:r>
      <w:r w:rsidRPr="002954B5">
        <w:rPr>
          <w:rFonts w:eastAsia="Calibri"/>
          <w:szCs w:val="22"/>
        </w:rPr>
        <w:t xml:space="preserve"> </w:t>
      </w:r>
      <w:r>
        <w:rPr>
          <w:rFonts w:eastAsia="Calibri"/>
          <w:szCs w:val="22"/>
        </w:rPr>
        <w:t>developmental disability</w:t>
      </w:r>
    </w:p>
    <w:p w14:paraId="34409767" w14:textId="77777777" w:rsidR="00DA50B3" w:rsidRPr="00161D28" w:rsidRDefault="00DA50B3" w:rsidP="00F91E66">
      <w:pPr>
        <w:pStyle w:val="ListParagraph"/>
        <w:widowControl/>
        <w:autoSpaceDE/>
        <w:adjustRightInd/>
        <w:spacing w:line="360" w:lineRule="auto"/>
        <w:rPr>
          <w:rFonts w:eastAsia="Calibri"/>
          <w:szCs w:val="22"/>
        </w:rPr>
      </w:pPr>
      <w:r w:rsidRPr="00161D28">
        <w:rPr>
          <w:rFonts w:eastAsia="Calibri"/>
          <w:szCs w:val="22"/>
        </w:rPr>
        <w:fldChar w:fldCharType="begin">
          <w:ffData>
            <w:name w:val="Check5"/>
            <w:enabled/>
            <w:calcOnExit w:val="0"/>
            <w:checkBox>
              <w:sizeAuto/>
              <w:default w:val="0"/>
            </w:checkBox>
          </w:ffData>
        </w:fldChar>
      </w:r>
      <w:r w:rsidRPr="00161D28">
        <w:rPr>
          <w:rFonts w:eastAsia="Calibri"/>
          <w:szCs w:val="22"/>
        </w:rPr>
        <w:instrText xml:space="preserve"> FORMCHECKBOX </w:instrText>
      </w:r>
      <w:r w:rsidR="00396E12">
        <w:rPr>
          <w:rFonts w:eastAsia="Calibri"/>
          <w:szCs w:val="22"/>
        </w:rPr>
      </w:r>
      <w:r w:rsidR="00396E12">
        <w:rPr>
          <w:rFonts w:eastAsia="Calibri"/>
          <w:szCs w:val="22"/>
        </w:rPr>
        <w:fldChar w:fldCharType="separate"/>
      </w:r>
      <w:r w:rsidRPr="00161D28">
        <w:rPr>
          <w:rFonts w:eastAsia="Calibri"/>
          <w:szCs w:val="22"/>
        </w:rPr>
        <w:fldChar w:fldCharType="end"/>
      </w:r>
      <w:r w:rsidRPr="00161D28">
        <w:rPr>
          <w:rFonts w:eastAsia="Calibri"/>
          <w:szCs w:val="22"/>
        </w:rPr>
        <w:t xml:space="preserve"> </w:t>
      </w:r>
      <w:r>
        <w:rPr>
          <w:rFonts w:eastAsia="Calibri"/>
          <w:szCs w:val="22"/>
        </w:rPr>
        <w:t>traumatic brain injury</w:t>
      </w:r>
    </w:p>
    <w:p w14:paraId="03440E4E" w14:textId="29779E8C" w:rsidR="000F0724" w:rsidRPr="000F0724" w:rsidRDefault="00DA50B3" w:rsidP="00F91E66">
      <w:pPr>
        <w:pStyle w:val="ListParagraph"/>
        <w:widowControl/>
        <w:autoSpaceDE/>
        <w:adjustRightInd/>
        <w:spacing w:line="360" w:lineRule="auto"/>
        <w:rPr>
          <w:rFonts w:eastAsia="Calibri"/>
          <w:szCs w:val="22"/>
        </w:rPr>
      </w:pPr>
      <w:r w:rsidRPr="002954B5">
        <w:rPr>
          <w:rFonts w:eastAsia="Calibri"/>
          <w:szCs w:val="22"/>
        </w:rPr>
        <w:fldChar w:fldCharType="begin">
          <w:ffData>
            <w:name w:val="Check5"/>
            <w:enabled/>
            <w:calcOnExit w:val="0"/>
            <w:checkBox>
              <w:sizeAuto/>
              <w:default w:val="0"/>
            </w:checkBox>
          </w:ffData>
        </w:fldChar>
      </w:r>
      <w:r w:rsidRPr="002954B5">
        <w:rPr>
          <w:rFonts w:eastAsia="Calibri"/>
          <w:szCs w:val="22"/>
        </w:rPr>
        <w:instrText xml:space="preserve"> FORMCHECKBOX </w:instrText>
      </w:r>
      <w:r w:rsidR="00396E12">
        <w:rPr>
          <w:rFonts w:eastAsia="Calibri"/>
          <w:szCs w:val="22"/>
        </w:rPr>
      </w:r>
      <w:r w:rsidR="00396E12">
        <w:rPr>
          <w:rFonts w:eastAsia="Calibri"/>
          <w:szCs w:val="22"/>
        </w:rPr>
        <w:fldChar w:fldCharType="separate"/>
      </w:r>
      <w:r w:rsidRPr="002954B5">
        <w:rPr>
          <w:rFonts w:eastAsia="Calibri"/>
          <w:szCs w:val="22"/>
        </w:rPr>
        <w:fldChar w:fldCharType="end"/>
      </w:r>
      <w:r w:rsidRPr="002954B5">
        <w:rPr>
          <w:rFonts w:eastAsia="Calibri"/>
          <w:szCs w:val="22"/>
        </w:rPr>
        <w:t xml:space="preserve"> </w:t>
      </w:r>
      <w:r>
        <w:rPr>
          <w:rFonts w:eastAsia="Calibri"/>
          <w:szCs w:val="22"/>
        </w:rPr>
        <w:t>dementia</w:t>
      </w:r>
    </w:p>
    <w:p w14:paraId="1E5DBAA1" w14:textId="2545D689" w:rsidR="00DA50B3" w:rsidRPr="00B22C92" w:rsidRDefault="00B22C92" w:rsidP="00F91E66">
      <w:pPr>
        <w:pStyle w:val="ListParagraph"/>
        <w:widowControl/>
        <w:numPr>
          <w:ilvl w:val="0"/>
          <w:numId w:val="20"/>
        </w:numPr>
        <w:autoSpaceDE/>
        <w:adjustRightInd/>
        <w:spacing w:line="360" w:lineRule="auto"/>
        <w:ind w:left="540"/>
        <w:rPr>
          <w:rFonts w:eastAsia="Calibri" w:cs="Calibri"/>
          <w:bCs/>
          <w:szCs w:val="22"/>
        </w:rPr>
      </w:pPr>
      <w:r>
        <w:rPr>
          <w:rFonts w:eastAsia="Calibri" w:cs="Calibri"/>
          <w:szCs w:val="22"/>
        </w:rPr>
        <w:t xml:space="preserve">If </w:t>
      </w:r>
      <w:r w:rsidR="00041EC8">
        <w:rPr>
          <w:rFonts w:eastAsia="Calibri" w:cs="Calibri"/>
          <w:szCs w:val="22"/>
        </w:rPr>
        <w:t>known</w:t>
      </w:r>
      <w:r>
        <w:rPr>
          <w:rFonts w:eastAsia="Calibri" w:cs="Calibri"/>
          <w:szCs w:val="22"/>
        </w:rPr>
        <w:t>, housing</w:t>
      </w:r>
      <w:r w:rsidRPr="001038C3">
        <w:rPr>
          <w:rFonts w:eastAsia="Calibri" w:cs="Calibri"/>
          <w:szCs w:val="22"/>
        </w:rPr>
        <w:t xml:space="preserve"> for Defendant will be available on the following date</w:t>
      </w:r>
      <w:r>
        <w:rPr>
          <w:rFonts w:eastAsia="Calibri" w:cs="Calibri"/>
          <w:szCs w:val="22"/>
        </w:rPr>
        <w:t xml:space="preserve">: </w:t>
      </w:r>
      <w:r w:rsidRPr="001038C3">
        <w:rPr>
          <w:rFonts w:eastAsia="Calibri" w:cs="Calibri"/>
          <w:szCs w:val="22"/>
        </w:rPr>
        <w:t xml:space="preserve"> _______</w:t>
      </w:r>
      <w:r>
        <w:rPr>
          <w:rFonts w:eastAsia="Calibri" w:cs="Calibri"/>
          <w:szCs w:val="22"/>
        </w:rPr>
        <w:t>.</w:t>
      </w:r>
    </w:p>
    <w:p w14:paraId="31756A99" w14:textId="77777777" w:rsidR="00666BD5" w:rsidRDefault="00666BD5" w:rsidP="00BA1228">
      <w:pPr>
        <w:widowControl/>
        <w:autoSpaceDE/>
        <w:adjustRightInd/>
        <w:spacing w:line="360" w:lineRule="auto"/>
        <w:rPr>
          <w:rFonts w:eastAsia="Calibri" w:cs="Calibri"/>
          <w:bCs/>
          <w:szCs w:val="22"/>
        </w:rPr>
      </w:pPr>
    </w:p>
    <w:p w14:paraId="4E89A3E0" w14:textId="6548A252" w:rsidR="001C5417" w:rsidRDefault="00934B81" w:rsidP="00BA1228">
      <w:pPr>
        <w:widowControl/>
        <w:autoSpaceDE/>
        <w:adjustRightInd/>
        <w:spacing w:line="360" w:lineRule="auto"/>
        <w:rPr>
          <w:rFonts w:eastAsia="Calibri" w:cs="Calibri"/>
          <w:b/>
          <w:szCs w:val="22"/>
        </w:rPr>
      </w:pPr>
      <w:r w:rsidRPr="002954B5">
        <w:rPr>
          <w:rFonts w:eastAsia="Calibri" w:cs="Calibri"/>
          <w:b/>
          <w:szCs w:val="22"/>
        </w:rPr>
        <w:t>THE COURT ORDERS:</w:t>
      </w:r>
    </w:p>
    <w:p w14:paraId="3DDAA20E" w14:textId="7DC57DC2" w:rsidR="00CF581D" w:rsidRDefault="008E6E75" w:rsidP="00C63C23">
      <w:pPr>
        <w:widowControl/>
        <w:autoSpaceDE/>
        <w:adjustRightInd/>
        <w:spacing w:after="120" w:line="360" w:lineRule="auto"/>
        <w:ind w:left="547" w:hanging="360"/>
        <w:contextualSpacing w:val="0"/>
        <w:rPr>
          <w:rFonts w:eastAsia="Calibri"/>
          <w:szCs w:val="22"/>
        </w:rPr>
      </w:pPr>
      <w:r>
        <w:rPr>
          <w:rFonts w:eastAsia="Calibri"/>
          <w:bCs/>
          <w:szCs w:val="22"/>
        </w:rPr>
        <w:t xml:space="preserve">1.  </w:t>
      </w:r>
      <w:r w:rsidR="00CF581D" w:rsidRPr="002954B5">
        <w:rPr>
          <w:rFonts w:eastAsia="Calibri"/>
          <w:szCs w:val="22"/>
        </w:rPr>
        <w:t xml:space="preserve">Criminal </w:t>
      </w:r>
      <w:r w:rsidR="004D71F7">
        <w:rPr>
          <w:rFonts w:eastAsia="Calibri"/>
          <w:szCs w:val="22"/>
        </w:rPr>
        <w:t>p</w:t>
      </w:r>
      <w:r w:rsidR="00CF581D" w:rsidRPr="002954B5">
        <w:rPr>
          <w:rFonts w:eastAsia="Calibri"/>
          <w:szCs w:val="22"/>
        </w:rPr>
        <w:t>roceedings against Defendant in this case are suspended</w:t>
      </w:r>
      <w:r w:rsidR="0074561F">
        <w:rPr>
          <w:rFonts w:eastAsia="Calibri"/>
          <w:szCs w:val="22"/>
        </w:rPr>
        <w:t xml:space="preserve"> </w:t>
      </w:r>
      <w:r w:rsidR="00147994">
        <w:rPr>
          <w:rFonts w:eastAsia="Calibri"/>
          <w:szCs w:val="22"/>
        </w:rPr>
        <w:t>until further order of the Court</w:t>
      </w:r>
      <w:r w:rsidR="0017353F">
        <w:rPr>
          <w:rFonts w:eastAsia="Calibri"/>
          <w:szCs w:val="22"/>
        </w:rPr>
        <w:t>.</w:t>
      </w:r>
    </w:p>
    <w:p w14:paraId="11144D1A" w14:textId="4ECEDDBE" w:rsidR="00AF1458" w:rsidRPr="00FE1F33" w:rsidRDefault="00147994" w:rsidP="00F91E66">
      <w:pPr>
        <w:widowControl/>
        <w:autoSpaceDE/>
        <w:adjustRightInd/>
        <w:spacing w:line="360" w:lineRule="auto"/>
        <w:ind w:left="540" w:hanging="360"/>
        <w:rPr>
          <w:rFonts w:eastAsia="Calibri"/>
          <w:szCs w:val="22"/>
        </w:rPr>
      </w:pPr>
      <w:r>
        <w:rPr>
          <w:rFonts w:eastAsia="Calibri"/>
          <w:bCs/>
          <w:szCs w:val="22"/>
        </w:rPr>
        <w:t>2</w:t>
      </w:r>
      <w:r w:rsidR="008E6E75">
        <w:rPr>
          <w:rFonts w:eastAsia="Calibri"/>
          <w:szCs w:val="22"/>
        </w:rPr>
        <w:t xml:space="preserve">.  </w:t>
      </w:r>
      <w:r w:rsidR="00041EC8">
        <w:rPr>
          <w:rFonts w:eastAsia="Calibri"/>
          <w:szCs w:val="22"/>
        </w:rPr>
        <w:t xml:space="preserve">Based upon recommendations of the CMHP, </w:t>
      </w:r>
      <w:r w:rsidR="00AF1458">
        <w:rPr>
          <w:rFonts w:eastAsia="Calibri" w:cs="Calibri"/>
          <w:szCs w:val="22"/>
        </w:rPr>
        <w:t xml:space="preserve">Defendant </w:t>
      </w:r>
      <w:r w:rsidR="0074561F">
        <w:rPr>
          <w:rFonts w:eastAsia="Calibri" w:cs="Calibri"/>
          <w:szCs w:val="22"/>
        </w:rPr>
        <w:t>is to</w:t>
      </w:r>
      <w:r w:rsidR="000E7B43">
        <w:rPr>
          <w:rFonts w:eastAsia="Calibri" w:cs="Calibri"/>
          <w:szCs w:val="22"/>
        </w:rPr>
        <w:t xml:space="preserve"> </w:t>
      </w:r>
      <w:r w:rsidR="00102E0C">
        <w:rPr>
          <w:rFonts w:eastAsia="Calibri" w:cs="Calibri"/>
          <w:szCs w:val="22"/>
        </w:rPr>
        <w:t xml:space="preserve">be </w:t>
      </w:r>
      <w:r w:rsidR="000E2BC5">
        <w:rPr>
          <w:rFonts w:eastAsia="Calibri" w:cs="Calibri"/>
          <w:szCs w:val="22"/>
        </w:rPr>
        <w:t>housed</w:t>
      </w:r>
      <w:r w:rsidR="00102E0C">
        <w:rPr>
          <w:rFonts w:eastAsia="Calibri" w:cs="Calibri"/>
          <w:szCs w:val="22"/>
        </w:rPr>
        <w:t xml:space="preserve"> in </w:t>
      </w:r>
      <w:r w:rsidR="00AF1458">
        <w:rPr>
          <w:rFonts w:eastAsia="Calibri" w:cs="Calibri"/>
          <w:szCs w:val="22"/>
        </w:rPr>
        <w:t xml:space="preserve">the following </w:t>
      </w:r>
      <w:r w:rsidR="00102E0C">
        <w:rPr>
          <w:rFonts w:eastAsia="Calibri" w:cs="Calibri"/>
          <w:szCs w:val="22"/>
        </w:rPr>
        <w:t>setting</w:t>
      </w:r>
      <w:r w:rsidR="000E2BC5">
        <w:rPr>
          <w:rFonts w:eastAsia="Calibri" w:cs="Calibri"/>
          <w:szCs w:val="22"/>
        </w:rPr>
        <w:t xml:space="preserve"> </w:t>
      </w:r>
      <w:r w:rsidR="00D126EA">
        <w:rPr>
          <w:rFonts w:eastAsia="Calibri" w:cs="Calibri"/>
          <w:szCs w:val="22"/>
        </w:rPr>
        <w:t>while participating in</w:t>
      </w:r>
      <w:r w:rsidR="000E2BC5">
        <w:rPr>
          <w:rFonts w:eastAsia="Calibri" w:cs="Calibri"/>
          <w:szCs w:val="22"/>
        </w:rPr>
        <w:t xml:space="preserve"> </w:t>
      </w:r>
      <w:r w:rsidR="00D126EA">
        <w:rPr>
          <w:rFonts w:eastAsia="Calibri" w:cs="Calibri"/>
          <w:szCs w:val="22"/>
        </w:rPr>
        <w:t xml:space="preserve">community </w:t>
      </w:r>
      <w:r w:rsidR="000E2BC5">
        <w:rPr>
          <w:rFonts w:eastAsia="Calibri" w:cs="Calibri"/>
          <w:szCs w:val="22"/>
        </w:rPr>
        <w:t>restoration services</w:t>
      </w:r>
      <w:r w:rsidR="00AF1458">
        <w:rPr>
          <w:rFonts w:eastAsia="Calibri" w:cs="Calibri"/>
          <w:szCs w:val="22"/>
        </w:rPr>
        <w:t>:</w:t>
      </w:r>
    </w:p>
    <w:p w14:paraId="52DE9BD0" w14:textId="711D9EB5" w:rsidR="00AF1458" w:rsidRDefault="00AF1458" w:rsidP="00F91E66">
      <w:pPr>
        <w:widowControl/>
        <w:autoSpaceDE/>
        <w:adjustRightInd/>
        <w:spacing w:line="360" w:lineRule="auto"/>
        <w:ind w:left="1080" w:hanging="360"/>
        <w:rPr>
          <w:rFonts w:eastAsia="Calibri"/>
          <w:szCs w:val="22"/>
        </w:rPr>
      </w:pPr>
      <w:r w:rsidRPr="002954B5">
        <w:rPr>
          <w:rFonts w:eastAsia="Calibri"/>
          <w:szCs w:val="22"/>
        </w:rPr>
        <w:fldChar w:fldCharType="begin">
          <w:ffData>
            <w:name w:val="Check5"/>
            <w:enabled/>
            <w:calcOnExit w:val="0"/>
            <w:checkBox>
              <w:sizeAuto/>
              <w:default w:val="0"/>
            </w:checkBox>
          </w:ffData>
        </w:fldChar>
      </w:r>
      <w:r w:rsidRPr="002954B5">
        <w:rPr>
          <w:rFonts w:eastAsia="Calibri"/>
          <w:szCs w:val="22"/>
        </w:rPr>
        <w:instrText xml:space="preserve"> FORMCHECKBOX </w:instrText>
      </w:r>
      <w:r w:rsidR="00396E12">
        <w:rPr>
          <w:rFonts w:eastAsia="Calibri"/>
          <w:szCs w:val="22"/>
        </w:rPr>
      </w:r>
      <w:r w:rsidR="00396E12">
        <w:rPr>
          <w:rFonts w:eastAsia="Calibri"/>
          <w:szCs w:val="22"/>
        </w:rPr>
        <w:fldChar w:fldCharType="separate"/>
      </w:r>
      <w:r w:rsidRPr="002954B5">
        <w:rPr>
          <w:rFonts w:eastAsia="Calibri"/>
          <w:szCs w:val="22"/>
        </w:rPr>
        <w:fldChar w:fldCharType="end"/>
      </w:r>
      <w:r w:rsidRPr="002954B5">
        <w:rPr>
          <w:rFonts w:eastAsia="Calibri"/>
          <w:szCs w:val="22"/>
        </w:rPr>
        <w:t xml:space="preserve"> </w:t>
      </w:r>
      <w:r w:rsidR="00A57375">
        <w:rPr>
          <w:rFonts w:eastAsia="Calibri"/>
          <w:szCs w:val="22"/>
        </w:rPr>
        <w:t>s</w:t>
      </w:r>
      <w:r>
        <w:rPr>
          <w:rFonts w:eastAsia="Calibri"/>
          <w:szCs w:val="22"/>
        </w:rPr>
        <w:t xml:space="preserve">ecure residential </w:t>
      </w:r>
      <w:proofErr w:type="gramStart"/>
      <w:r>
        <w:rPr>
          <w:rFonts w:eastAsia="Calibri"/>
          <w:szCs w:val="22"/>
        </w:rPr>
        <w:t xml:space="preserve">treatment  </w:t>
      </w:r>
      <w:r w:rsidR="000E2BC5">
        <w:rPr>
          <w:rFonts w:eastAsia="Calibri"/>
          <w:szCs w:val="22"/>
        </w:rPr>
        <w:t>_</w:t>
      </w:r>
      <w:proofErr w:type="gramEnd"/>
      <w:r w:rsidR="000E2BC5">
        <w:rPr>
          <w:rFonts w:eastAsia="Calibri"/>
          <w:szCs w:val="22"/>
        </w:rPr>
        <w:t>__________________________________</w:t>
      </w:r>
      <w:r>
        <w:rPr>
          <w:rFonts w:eastAsia="Calibri"/>
          <w:szCs w:val="22"/>
        </w:rPr>
        <w:t xml:space="preserve">   </w:t>
      </w:r>
    </w:p>
    <w:p w14:paraId="410C4B56" w14:textId="171F30E3" w:rsidR="00AF1458" w:rsidRDefault="00AF1458" w:rsidP="00F91E66">
      <w:pPr>
        <w:widowControl/>
        <w:autoSpaceDE/>
        <w:adjustRightInd/>
        <w:spacing w:line="360" w:lineRule="auto"/>
        <w:ind w:left="1080" w:hanging="360"/>
        <w:rPr>
          <w:rFonts w:eastAsia="Calibri"/>
          <w:szCs w:val="22"/>
        </w:rPr>
      </w:pPr>
      <w:r w:rsidRPr="002954B5">
        <w:rPr>
          <w:rFonts w:eastAsia="Calibri"/>
          <w:szCs w:val="22"/>
        </w:rPr>
        <w:fldChar w:fldCharType="begin">
          <w:ffData>
            <w:name w:val="Check5"/>
            <w:enabled/>
            <w:calcOnExit w:val="0"/>
            <w:checkBox>
              <w:sizeAuto/>
              <w:default w:val="0"/>
            </w:checkBox>
          </w:ffData>
        </w:fldChar>
      </w:r>
      <w:r w:rsidRPr="002954B5">
        <w:rPr>
          <w:rFonts w:eastAsia="Calibri"/>
          <w:szCs w:val="22"/>
        </w:rPr>
        <w:instrText xml:space="preserve"> FORMCHECKBOX </w:instrText>
      </w:r>
      <w:r w:rsidR="00396E12">
        <w:rPr>
          <w:rFonts w:eastAsia="Calibri"/>
          <w:szCs w:val="22"/>
        </w:rPr>
      </w:r>
      <w:r w:rsidR="00396E12">
        <w:rPr>
          <w:rFonts w:eastAsia="Calibri"/>
          <w:szCs w:val="22"/>
        </w:rPr>
        <w:fldChar w:fldCharType="separate"/>
      </w:r>
      <w:r w:rsidRPr="002954B5">
        <w:rPr>
          <w:rFonts w:eastAsia="Calibri"/>
          <w:szCs w:val="22"/>
        </w:rPr>
        <w:fldChar w:fldCharType="end"/>
      </w:r>
      <w:r w:rsidRPr="002954B5">
        <w:rPr>
          <w:rFonts w:eastAsia="Calibri"/>
          <w:szCs w:val="22"/>
        </w:rPr>
        <w:t xml:space="preserve"> </w:t>
      </w:r>
      <w:r w:rsidR="00A57375">
        <w:rPr>
          <w:rFonts w:eastAsia="Calibri"/>
          <w:szCs w:val="22"/>
        </w:rPr>
        <w:t>n</w:t>
      </w:r>
      <w:r>
        <w:rPr>
          <w:rFonts w:eastAsia="Calibri"/>
          <w:szCs w:val="22"/>
        </w:rPr>
        <w:t xml:space="preserve">on-secure residential </w:t>
      </w:r>
      <w:proofErr w:type="gramStart"/>
      <w:r>
        <w:rPr>
          <w:rFonts w:eastAsia="Calibri"/>
          <w:szCs w:val="22"/>
        </w:rPr>
        <w:t>treatment</w:t>
      </w:r>
      <w:r w:rsidR="000E2BC5">
        <w:rPr>
          <w:rFonts w:eastAsia="Calibri"/>
          <w:szCs w:val="22"/>
        </w:rPr>
        <w:t xml:space="preserve">  _</w:t>
      </w:r>
      <w:proofErr w:type="gramEnd"/>
      <w:r w:rsidR="000E2BC5">
        <w:rPr>
          <w:rFonts w:eastAsia="Calibri"/>
          <w:szCs w:val="22"/>
        </w:rPr>
        <w:t>_______________________________</w:t>
      </w:r>
      <w:r>
        <w:rPr>
          <w:rFonts w:eastAsia="Calibri"/>
          <w:szCs w:val="22"/>
        </w:rPr>
        <w:t xml:space="preserve"> </w:t>
      </w:r>
      <w:r>
        <w:rPr>
          <w:rFonts w:eastAsia="Calibri"/>
          <w:szCs w:val="22"/>
        </w:rPr>
        <w:tab/>
        <w:t xml:space="preserve">    </w:t>
      </w:r>
    </w:p>
    <w:p w14:paraId="13AB9AB5" w14:textId="69318F5B" w:rsidR="000E2BC5" w:rsidRPr="000E2BC5" w:rsidRDefault="00AF1458" w:rsidP="00F91E66">
      <w:pPr>
        <w:widowControl/>
        <w:autoSpaceDE/>
        <w:adjustRightInd/>
        <w:spacing w:line="360" w:lineRule="auto"/>
        <w:ind w:left="1080" w:hanging="360"/>
      </w:pPr>
      <w:r w:rsidRPr="002954B5">
        <w:rPr>
          <w:rFonts w:eastAsia="Calibri"/>
          <w:szCs w:val="22"/>
        </w:rPr>
        <w:fldChar w:fldCharType="begin">
          <w:ffData>
            <w:name w:val="Check5"/>
            <w:enabled/>
            <w:calcOnExit w:val="0"/>
            <w:checkBox>
              <w:sizeAuto/>
              <w:default w:val="0"/>
            </w:checkBox>
          </w:ffData>
        </w:fldChar>
      </w:r>
      <w:r w:rsidRPr="002954B5">
        <w:rPr>
          <w:rFonts w:eastAsia="Calibri"/>
          <w:szCs w:val="22"/>
        </w:rPr>
        <w:instrText xml:space="preserve"> FORMCHECKBOX </w:instrText>
      </w:r>
      <w:r w:rsidR="00396E12">
        <w:rPr>
          <w:rFonts w:eastAsia="Calibri"/>
          <w:szCs w:val="22"/>
        </w:rPr>
      </w:r>
      <w:r w:rsidR="00396E12">
        <w:rPr>
          <w:rFonts w:eastAsia="Calibri"/>
          <w:szCs w:val="22"/>
        </w:rPr>
        <w:fldChar w:fldCharType="separate"/>
      </w:r>
      <w:r w:rsidRPr="002954B5">
        <w:rPr>
          <w:rFonts w:eastAsia="Calibri"/>
          <w:szCs w:val="22"/>
        </w:rPr>
        <w:fldChar w:fldCharType="end"/>
      </w:r>
      <w:r w:rsidRPr="002954B5">
        <w:rPr>
          <w:rFonts w:eastAsia="Calibri"/>
          <w:szCs w:val="22"/>
        </w:rPr>
        <w:t xml:space="preserve"> </w:t>
      </w:r>
      <w:r w:rsidR="00A57375">
        <w:t>s</w:t>
      </w:r>
      <w:r>
        <w:t xml:space="preserve">upported housing </w:t>
      </w:r>
      <w:r w:rsidR="000E2BC5">
        <w:t>__________________________________________</w:t>
      </w:r>
      <w:r>
        <w:t xml:space="preserve"> </w:t>
      </w:r>
    </w:p>
    <w:p w14:paraId="5F63CFF9" w14:textId="473E9C57" w:rsidR="00AF1458" w:rsidRDefault="00AF1458" w:rsidP="00F91E66">
      <w:pPr>
        <w:widowControl/>
        <w:autoSpaceDE/>
        <w:adjustRightInd/>
        <w:spacing w:line="360" w:lineRule="auto"/>
        <w:ind w:left="1080" w:hanging="360"/>
        <w:rPr>
          <w:rFonts w:eastAsia="Calibri"/>
          <w:szCs w:val="22"/>
        </w:rPr>
      </w:pPr>
      <w:r w:rsidRPr="002954B5">
        <w:rPr>
          <w:rFonts w:eastAsia="Calibri"/>
          <w:szCs w:val="22"/>
        </w:rPr>
        <w:fldChar w:fldCharType="begin">
          <w:ffData>
            <w:name w:val="Check5"/>
            <w:enabled/>
            <w:calcOnExit w:val="0"/>
            <w:checkBox>
              <w:sizeAuto/>
              <w:default w:val="0"/>
            </w:checkBox>
          </w:ffData>
        </w:fldChar>
      </w:r>
      <w:r w:rsidRPr="002954B5">
        <w:rPr>
          <w:rFonts w:eastAsia="Calibri"/>
          <w:szCs w:val="22"/>
        </w:rPr>
        <w:instrText xml:space="preserve"> FORMCHECKBOX </w:instrText>
      </w:r>
      <w:r w:rsidR="00396E12">
        <w:rPr>
          <w:rFonts w:eastAsia="Calibri"/>
          <w:szCs w:val="22"/>
        </w:rPr>
      </w:r>
      <w:r w:rsidR="00396E12">
        <w:rPr>
          <w:rFonts w:eastAsia="Calibri"/>
          <w:szCs w:val="22"/>
        </w:rPr>
        <w:fldChar w:fldCharType="separate"/>
      </w:r>
      <w:r w:rsidRPr="002954B5">
        <w:rPr>
          <w:rFonts w:eastAsia="Calibri"/>
          <w:szCs w:val="22"/>
        </w:rPr>
        <w:fldChar w:fldCharType="end"/>
      </w:r>
      <w:r>
        <w:rPr>
          <w:rFonts w:eastAsia="Calibri"/>
          <w:szCs w:val="22"/>
        </w:rPr>
        <w:t xml:space="preserve"> </w:t>
      </w:r>
      <w:r w:rsidR="00A57375">
        <w:rPr>
          <w:rFonts w:eastAsia="Calibri"/>
          <w:szCs w:val="22"/>
        </w:rPr>
        <w:t>o</w:t>
      </w:r>
      <w:r>
        <w:rPr>
          <w:rFonts w:eastAsia="Calibri"/>
          <w:szCs w:val="22"/>
        </w:rPr>
        <w:t>ther: ___________</w:t>
      </w:r>
      <w:r w:rsidR="00361F9A">
        <w:rPr>
          <w:rFonts w:eastAsia="Calibri"/>
          <w:szCs w:val="22"/>
        </w:rPr>
        <w:t>____________________________</w:t>
      </w:r>
      <w:r>
        <w:rPr>
          <w:rFonts w:eastAsia="Calibri"/>
          <w:szCs w:val="22"/>
        </w:rPr>
        <w:t>___________</w:t>
      </w:r>
      <w:r w:rsidR="00361F9A">
        <w:rPr>
          <w:rFonts w:eastAsia="Calibri"/>
          <w:szCs w:val="22"/>
        </w:rPr>
        <w:t>_</w:t>
      </w:r>
    </w:p>
    <w:p w14:paraId="361E9C8B" w14:textId="58F63D1C" w:rsidR="00361F9A" w:rsidRDefault="00361F9A" w:rsidP="00C63C23">
      <w:pPr>
        <w:widowControl/>
        <w:autoSpaceDE/>
        <w:adjustRightInd/>
        <w:spacing w:after="120" w:line="360" w:lineRule="auto"/>
        <w:ind w:left="1080" w:hanging="360"/>
        <w:contextualSpacing w:val="0"/>
        <w:rPr>
          <w:rFonts w:eastAsia="Calibri" w:cs="Calibri"/>
          <w:szCs w:val="22"/>
        </w:rPr>
      </w:pPr>
      <w:r>
        <w:rPr>
          <w:rFonts w:eastAsia="Calibri" w:cs="Calibri"/>
          <w:szCs w:val="22"/>
        </w:rPr>
        <w:t xml:space="preserve">    </w:t>
      </w:r>
      <w:r w:rsidR="00F91E66">
        <w:rPr>
          <w:rFonts w:eastAsia="Calibri" w:cs="Calibri"/>
          <w:szCs w:val="22"/>
        </w:rPr>
        <w:t xml:space="preserve">  </w:t>
      </w:r>
      <w:r>
        <w:rPr>
          <w:rFonts w:eastAsia="Calibri" w:cs="Calibri"/>
          <w:szCs w:val="22"/>
        </w:rPr>
        <w:t xml:space="preserve"> _______________________________________________________</w:t>
      </w:r>
    </w:p>
    <w:p w14:paraId="38361572" w14:textId="76BAA22B" w:rsidR="00B915EB" w:rsidRPr="009F7D44" w:rsidRDefault="00147994" w:rsidP="00F91E66">
      <w:pPr>
        <w:widowControl/>
        <w:autoSpaceDE/>
        <w:adjustRightInd/>
        <w:spacing w:after="160" w:line="360" w:lineRule="auto"/>
        <w:ind w:left="540" w:hanging="360"/>
        <w:rPr>
          <w:rFonts w:eastAsia="Calibri" w:cs="Calibri"/>
          <w:szCs w:val="22"/>
        </w:rPr>
      </w:pPr>
      <w:r>
        <w:rPr>
          <w:rFonts w:eastAsia="Calibri" w:cs="Calibri"/>
          <w:szCs w:val="22"/>
        </w:rPr>
        <w:t>3</w:t>
      </w:r>
      <w:r w:rsidR="002D28E9" w:rsidRPr="009F7D44">
        <w:rPr>
          <w:rFonts w:eastAsia="Calibri" w:cs="Calibri"/>
          <w:szCs w:val="22"/>
        </w:rPr>
        <w:t xml:space="preserve">. </w:t>
      </w:r>
      <w:r w:rsidR="00C23258" w:rsidRPr="009F7D44">
        <w:rPr>
          <w:rFonts w:eastAsia="Calibri" w:cs="Calibri"/>
          <w:szCs w:val="22"/>
        </w:rPr>
        <w:t xml:space="preserve">CMHP is to arrange </w:t>
      </w:r>
      <w:r w:rsidR="00B915EB" w:rsidRPr="009F7D44">
        <w:rPr>
          <w:rFonts w:eastAsia="Calibri" w:cs="Calibri"/>
          <w:szCs w:val="22"/>
        </w:rPr>
        <w:t>the following treatment and services:</w:t>
      </w:r>
    </w:p>
    <w:p w14:paraId="3836D321" w14:textId="30F45E3D" w:rsidR="0009721C" w:rsidRPr="009F7D44" w:rsidRDefault="0009721C" w:rsidP="00F91E66">
      <w:pPr>
        <w:widowControl/>
        <w:autoSpaceDE/>
        <w:adjustRightInd/>
        <w:spacing w:after="160" w:line="360" w:lineRule="auto"/>
        <w:ind w:left="1080" w:hanging="360"/>
        <w:rPr>
          <w:rFonts w:eastAsia="Calibri"/>
          <w:szCs w:val="22"/>
        </w:rPr>
      </w:pPr>
      <w:r w:rsidRPr="009F7D44">
        <w:fldChar w:fldCharType="begin">
          <w:ffData>
            <w:name w:val="Check5"/>
            <w:enabled/>
            <w:calcOnExit w:val="0"/>
            <w:checkBox>
              <w:sizeAuto/>
              <w:default w:val="0"/>
            </w:checkBox>
          </w:ffData>
        </w:fldChar>
      </w:r>
      <w:r w:rsidRPr="009F7D44">
        <w:rPr>
          <w:rFonts w:eastAsia="Calibri"/>
          <w:szCs w:val="22"/>
        </w:rPr>
        <w:instrText xml:space="preserve"> FORMCHECKBOX </w:instrText>
      </w:r>
      <w:r w:rsidR="00396E12">
        <w:fldChar w:fldCharType="separate"/>
      </w:r>
      <w:r w:rsidRPr="009F7D44">
        <w:fldChar w:fldCharType="end"/>
      </w:r>
      <w:r w:rsidRPr="009F7D44">
        <w:rPr>
          <w:rFonts w:eastAsia="Calibri"/>
          <w:szCs w:val="22"/>
        </w:rPr>
        <w:t xml:space="preserve"> </w:t>
      </w:r>
      <w:r w:rsidR="00177FDB" w:rsidRPr="009F7D44">
        <w:rPr>
          <w:rFonts w:eastAsia="Calibri"/>
          <w:szCs w:val="22"/>
        </w:rPr>
        <w:t>m</w:t>
      </w:r>
      <w:r w:rsidRPr="009F7D44">
        <w:rPr>
          <w:rFonts w:eastAsia="Calibri"/>
          <w:szCs w:val="22"/>
        </w:rPr>
        <w:t xml:space="preserve">ental </w:t>
      </w:r>
      <w:r w:rsidR="00177FDB" w:rsidRPr="009F7D44">
        <w:rPr>
          <w:rFonts w:eastAsia="Calibri"/>
          <w:szCs w:val="22"/>
        </w:rPr>
        <w:t>h</w:t>
      </w:r>
      <w:r w:rsidRPr="009F7D44">
        <w:rPr>
          <w:rFonts w:eastAsia="Calibri"/>
          <w:szCs w:val="22"/>
        </w:rPr>
        <w:t xml:space="preserve">ealth </w:t>
      </w:r>
      <w:r w:rsidR="00177FDB" w:rsidRPr="009F7D44">
        <w:rPr>
          <w:rFonts w:eastAsia="Calibri"/>
          <w:szCs w:val="22"/>
        </w:rPr>
        <w:t>t</w:t>
      </w:r>
      <w:r w:rsidRPr="009F7D44">
        <w:rPr>
          <w:rFonts w:eastAsia="Calibri"/>
          <w:szCs w:val="22"/>
        </w:rPr>
        <w:t>reatment: ______________________________________</w:t>
      </w:r>
    </w:p>
    <w:p w14:paraId="49227D00" w14:textId="76591446" w:rsidR="0009721C" w:rsidRPr="009F7D44" w:rsidRDefault="0009721C" w:rsidP="00F91E66">
      <w:pPr>
        <w:widowControl/>
        <w:autoSpaceDE/>
        <w:adjustRightInd/>
        <w:spacing w:after="160" w:line="360" w:lineRule="auto"/>
        <w:ind w:left="1080" w:hanging="360"/>
        <w:rPr>
          <w:rFonts w:eastAsia="Calibri"/>
          <w:szCs w:val="22"/>
        </w:rPr>
      </w:pPr>
      <w:r w:rsidRPr="009F7D44">
        <w:fldChar w:fldCharType="begin">
          <w:ffData>
            <w:name w:val="Check5"/>
            <w:enabled/>
            <w:calcOnExit w:val="0"/>
            <w:checkBox>
              <w:sizeAuto/>
              <w:default w:val="0"/>
            </w:checkBox>
          </w:ffData>
        </w:fldChar>
      </w:r>
      <w:r w:rsidRPr="009F7D44">
        <w:rPr>
          <w:rFonts w:eastAsia="Calibri"/>
          <w:szCs w:val="22"/>
        </w:rPr>
        <w:instrText xml:space="preserve"> FORMCHECKBOX </w:instrText>
      </w:r>
      <w:r w:rsidR="00396E12">
        <w:fldChar w:fldCharType="separate"/>
      </w:r>
      <w:r w:rsidRPr="009F7D44">
        <w:fldChar w:fldCharType="end"/>
      </w:r>
      <w:r w:rsidRPr="009F7D44">
        <w:rPr>
          <w:rFonts w:eastAsia="Calibri"/>
          <w:szCs w:val="22"/>
        </w:rPr>
        <w:t xml:space="preserve"> </w:t>
      </w:r>
      <w:r w:rsidR="00177FDB" w:rsidRPr="009F7D44">
        <w:rPr>
          <w:rFonts w:eastAsia="Calibri"/>
          <w:szCs w:val="22"/>
        </w:rPr>
        <w:t>s</w:t>
      </w:r>
      <w:r w:rsidRPr="009F7D44">
        <w:rPr>
          <w:rFonts w:eastAsia="Calibri"/>
          <w:szCs w:val="22"/>
        </w:rPr>
        <w:t xml:space="preserve">ubstance </w:t>
      </w:r>
      <w:r w:rsidR="00177FDB" w:rsidRPr="009F7D44">
        <w:rPr>
          <w:rFonts w:eastAsia="Calibri"/>
          <w:szCs w:val="22"/>
        </w:rPr>
        <w:t>u</w:t>
      </w:r>
      <w:r w:rsidRPr="009F7D44">
        <w:rPr>
          <w:rFonts w:eastAsia="Calibri"/>
          <w:szCs w:val="22"/>
        </w:rPr>
        <w:t xml:space="preserve">se </w:t>
      </w:r>
      <w:r w:rsidR="00177FDB" w:rsidRPr="009F7D44">
        <w:rPr>
          <w:rFonts w:eastAsia="Calibri"/>
          <w:szCs w:val="22"/>
        </w:rPr>
        <w:t>d</w:t>
      </w:r>
      <w:r w:rsidRPr="009F7D44">
        <w:rPr>
          <w:rFonts w:eastAsia="Calibri"/>
          <w:szCs w:val="22"/>
        </w:rPr>
        <w:t xml:space="preserve">isorder </w:t>
      </w:r>
      <w:r w:rsidR="00177FDB" w:rsidRPr="009F7D44">
        <w:rPr>
          <w:rFonts w:eastAsia="Calibri"/>
          <w:szCs w:val="22"/>
        </w:rPr>
        <w:t>t</w:t>
      </w:r>
      <w:r w:rsidRPr="009F7D44">
        <w:rPr>
          <w:rFonts w:eastAsia="Calibri"/>
          <w:szCs w:val="22"/>
        </w:rPr>
        <w:t>reatment:  ___________</w:t>
      </w:r>
      <w:r w:rsidR="00EE43D0">
        <w:rPr>
          <w:rFonts w:eastAsia="Calibri"/>
          <w:szCs w:val="22"/>
        </w:rPr>
        <w:t>_</w:t>
      </w:r>
      <w:r w:rsidRPr="009F7D44">
        <w:rPr>
          <w:rFonts w:eastAsia="Calibri"/>
          <w:szCs w:val="22"/>
        </w:rPr>
        <w:t>____________________</w:t>
      </w:r>
    </w:p>
    <w:p w14:paraId="2A4E5AC7" w14:textId="125507CD" w:rsidR="0009721C" w:rsidRPr="002D28E9" w:rsidRDefault="0009721C" w:rsidP="00C63C23">
      <w:pPr>
        <w:widowControl/>
        <w:autoSpaceDE/>
        <w:adjustRightInd/>
        <w:spacing w:after="120" w:line="360" w:lineRule="auto"/>
        <w:ind w:left="1080" w:hanging="360"/>
        <w:contextualSpacing w:val="0"/>
        <w:rPr>
          <w:rFonts w:eastAsia="Calibri" w:cs="Calibri"/>
          <w:b/>
          <w:szCs w:val="22"/>
        </w:rPr>
      </w:pPr>
      <w:r w:rsidRPr="009F7D44">
        <w:fldChar w:fldCharType="begin">
          <w:ffData>
            <w:name w:val="Check5"/>
            <w:enabled/>
            <w:calcOnExit w:val="0"/>
            <w:checkBox>
              <w:sizeAuto/>
              <w:default w:val="0"/>
            </w:checkBox>
          </w:ffData>
        </w:fldChar>
      </w:r>
      <w:r w:rsidRPr="009F7D44">
        <w:rPr>
          <w:rFonts w:eastAsia="Calibri"/>
          <w:szCs w:val="22"/>
        </w:rPr>
        <w:instrText xml:space="preserve"> FORMCHECKBOX </w:instrText>
      </w:r>
      <w:r w:rsidR="00396E12">
        <w:fldChar w:fldCharType="separate"/>
      </w:r>
      <w:r w:rsidRPr="009F7D44">
        <w:fldChar w:fldCharType="end"/>
      </w:r>
      <w:r w:rsidRPr="009F7D44">
        <w:t xml:space="preserve"> </w:t>
      </w:r>
      <w:r w:rsidR="00177FDB" w:rsidRPr="009F7D44">
        <w:t>s</w:t>
      </w:r>
      <w:r w:rsidRPr="009F7D44">
        <w:t>ervices:  __________________________________________________</w:t>
      </w:r>
    </w:p>
    <w:p w14:paraId="07D38DA9" w14:textId="2BD5151E" w:rsidR="00D71C55" w:rsidRDefault="00D71C55" w:rsidP="00C63C23">
      <w:pPr>
        <w:widowControl/>
        <w:autoSpaceDE/>
        <w:adjustRightInd/>
        <w:spacing w:after="120" w:line="360" w:lineRule="auto"/>
        <w:ind w:left="547" w:hanging="360"/>
        <w:contextualSpacing w:val="0"/>
        <w:rPr>
          <w:rFonts w:eastAsia="Calibri"/>
          <w:szCs w:val="22"/>
        </w:rPr>
      </w:pPr>
      <w:r>
        <w:rPr>
          <w:rFonts w:eastAsia="Calibri"/>
          <w:szCs w:val="22"/>
        </w:rPr>
        <w:t>4</w:t>
      </w:r>
      <w:r>
        <w:rPr>
          <w:rFonts w:eastAsia="Calibri"/>
          <w:bCs/>
          <w:szCs w:val="22"/>
        </w:rPr>
        <w:t xml:space="preserve">.  </w:t>
      </w:r>
      <w:r>
        <w:rPr>
          <w:rFonts w:eastAsia="Calibri"/>
          <w:szCs w:val="22"/>
        </w:rPr>
        <w:t>CMHP is to notify court of the date of referrals made for community placements.</w:t>
      </w:r>
    </w:p>
    <w:p w14:paraId="45981869" w14:textId="4716AD27" w:rsidR="00916B04" w:rsidRDefault="00D71C55" w:rsidP="00C63C23">
      <w:pPr>
        <w:widowControl/>
        <w:autoSpaceDE/>
        <w:adjustRightInd/>
        <w:spacing w:after="120" w:line="360" w:lineRule="auto"/>
        <w:ind w:left="547" w:hanging="360"/>
        <w:contextualSpacing w:val="0"/>
        <w:rPr>
          <w:rFonts w:eastAsia="Calibri" w:cs="Calibri"/>
          <w:szCs w:val="22"/>
        </w:rPr>
      </w:pPr>
      <w:r>
        <w:rPr>
          <w:rFonts w:eastAsia="Calibri" w:cs="Calibri"/>
          <w:szCs w:val="22"/>
        </w:rPr>
        <w:t>5</w:t>
      </w:r>
      <w:r w:rsidR="00AF1458">
        <w:rPr>
          <w:rFonts w:eastAsia="Calibri" w:cs="Calibri"/>
          <w:szCs w:val="22"/>
        </w:rPr>
        <w:t xml:space="preserve">. </w:t>
      </w:r>
      <w:r w:rsidR="00F91E66">
        <w:rPr>
          <w:rFonts w:eastAsia="Calibri" w:cs="Calibri"/>
          <w:szCs w:val="22"/>
        </w:rPr>
        <w:t xml:space="preserve"> </w:t>
      </w:r>
      <w:r w:rsidR="00CB68A0">
        <w:rPr>
          <w:rFonts w:eastAsia="Calibri" w:cs="Calibri"/>
          <w:szCs w:val="22"/>
        </w:rPr>
        <w:t xml:space="preserve">Defendant </w:t>
      </w:r>
      <w:r w:rsidR="00AF1458">
        <w:rPr>
          <w:rFonts w:eastAsia="Calibri" w:cs="Calibri"/>
          <w:szCs w:val="22"/>
        </w:rPr>
        <w:t xml:space="preserve">is </w:t>
      </w:r>
      <w:r w:rsidR="00CB68A0">
        <w:rPr>
          <w:rFonts w:eastAsia="Calibri" w:cs="Calibri"/>
          <w:szCs w:val="22"/>
        </w:rPr>
        <w:t xml:space="preserve">to </w:t>
      </w:r>
      <w:r w:rsidR="00F30504">
        <w:rPr>
          <w:rFonts w:eastAsia="Calibri" w:cs="Calibri"/>
          <w:szCs w:val="22"/>
        </w:rPr>
        <w:t xml:space="preserve">engage in </w:t>
      </w:r>
      <w:r w:rsidR="00856959">
        <w:rPr>
          <w:rFonts w:eastAsia="Calibri" w:cs="Calibri"/>
          <w:szCs w:val="22"/>
        </w:rPr>
        <w:t xml:space="preserve">the </w:t>
      </w:r>
      <w:r w:rsidR="00304A26">
        <w:rPr>
          <w:rFonts w:eastAsia="Calibri" w:cs="Calibri"/>
          <w:szCs w:val="22"/>
        </w:rPr>
        <w:t xml:space="preserve">recommended </w:t>
      </w:r>
      <w:r w:rsidR="00856959">
        <w:rPr>
          <w:rFonts w:eastAsia="Calibri" w:cs="Calibri"/>
          <w:szCs w:val="22"/>
        </w:rPr>
        <w:t xml:space="preserve">appropriate level of </w:t>
      </w:r>
      <w:r w:rsidR="00F30504">
        <w:rPr>
          <w:rFonts w:eastAsia="Calibri" w:cs="Calibri"/>
          <w:szCs w:val="22"/>
        </w:rPr>
        <w:t xml:space="preserve">community-based </w:t>
      </w:r>
      <w:r w:rsidR="00856959">
        <w:rPr>
          <w:rFonts w:eastAsia="Calibri" w:cs="Calibri"/>
          <w:szCs w:val="22"/>
        </w:rPr>
        <w:t xml:space="preserve">restoration </w:t>
      </w:r>
      <w:r w:rsidR="00F30504">
        <w:rPr>
          <w:rFonts w:eastAsia="Calibri" w:cs="Calibri"/>
          <w:szCs w:val="22"/>
        </w:rPr>
        <w:t>services and treatment</w:t>
      </w:r>
      <w:r w:rsidR="00C50393">
        <w:rPr>
          <w:rFonts w:eastAsia="Calibri" w:cs="Calibri"/>
          <w:szCs w:val="22"/>
        </w:rPr>
        <w:t xml:space="preserve"> as </w:t>
      </w:r>
      <w:r w:rsidR="00856959">
        <w:rPr>
          <w:rFonts w:eastAsia="Calibri" w:cs="Calibri"/>
          <w:szCs w:val="22"/>
        </w:rPr>
        <w:t xml:space="preserve">coordinated </w:t>
      </w:r>
      <w:r w:rsidR="001B5999">
        <w:rPr>
          <w:rFonts w:eastAsia="Calibri" w:cs="Calibri"/>
          <w:szCs w:val="22"/>
        </w:rPr>
        <w:t xml:space="preserve">by </w:t>
      </w:r>
      <w:r w:rsidR="00C50393">
        <w:rPr>
          <w:rFonts w:eastAsia="Calibri" w:cs="Calibri"/>
          <w:szCs w:val="22"/>
        </w:rPr>
        <w:t>the</w:t>
      </w:r>
      <w:r w:rsidR="00A57375">
        <w:rPr>
          <w:rFonts w:eastAsia="Calibri" w:cs="Calibri"/>
          <w:szCs w:val="22"/>
        </w:rPr>
        <w:t xml:space="preserve"> CMHP</w:t>
      </w:r>
      <w:r w:rsidR="00856959">
        <w:rPr>
          <w:rFonts w:eastAsia="Calibri" w:cs="Calibri"/>
          <w:szCs w:val="22"/>
        </w:rPr>
        <w:t>.</w:t>
      </w:r>
    </w:p>
    <w:p w14:paraId="7AC75CAA" w14:textId="21F9CAD3" w:rsidR="00B96FAA" w:rsidRDefault="00D71C55" w:rsidP="00F91E66">
      <w:pPr>
        <w:widowControl/>
        <w:autoSpaceDE/>
        <w:adjustRightInd/>
        <w:spacing w:line="360" w:lineRule="auto"/>
        <w:ind w:left="180"/>
        <w:rPr>
          <w:rFonts w:eastAsia="Calibri"/>
          <w:bCs/>
          <w:szCs w:val="22"/>
        </w:rPr>
      </w:pPr>
      <w:r>
        <w:rPr>
          <w:rFonts w:eastAsia="Calibri"/>
          <w:bCs/>
          <w:szCs w:val="22"/>
        </w:rPr>
        <w:t>6</w:t>
      </w:r>
      <w:r w:rsidR="00CB68A0">
        <w:rPr>
          <w:rFonts w:eastAsia="Calibri"/>
          <w:bCs/>
          <w:szCs w:val="22"/>
        </w:rPr>
        <w:t xml:space="preserve">. </w:t>
      </w:r>
      <w:r w:rsidR="00F91E66">
        <w:rPr>
          <w:rFonts w:eastAsia="Calibri"/>
          <w:bCs/>
          <w:szCs w:val="22"/>
        </w:rPr>
        <w:t xml:space="preserve"> </w:t>
      </w:r>
      <w:r w:rsidR="00B96FAA" w:rsidRPr="00F91E66">
        <w:rPr>
          <w:rFonts w:eastAsia="Calibri"/>
          <w:bCs/>
          <w:szCs w:val="22"/>
        </w:rPr>
        <w:t xml:space="preserve">Periodic </w:t>
      </w:r>
      <w:r w:rsidR="00F91E66">
        <w:rPr>
          <w:rFonts w:eastAsia="Calibri"/>
          <w:bCs/>
          <w:szCs w:val="22"/>
        </w:rPr>
        <w:t>F</w:t>
      </w:r>
      <w:r w:rsidR="00B96FAA" w:rsidRPr="00F91E66">
        <w:rPr>
          <w:rFonts w:eastAsia="Calibri"/>
          <w:bCs/>
          <w:szCs w:val="22"/>
        </w:rPr>
        <w:t>orensic Evaluations</w:t>
      </w:r>
      <w:r w:rsidR="00F91E66">
        <w:rPr>
          <w:rFonts w:eastAsia="Calibri"/>
          <w:bCs/>
          <w:szCs w:val="22"/>
        </w:rPr>
        <w:t>:</w:t>
      </w:r>
      <w:r w:rsidR="00B96FAA">
        <w:rPr>
          <w:rFonts w:eastAsia="Calibri"/>
          <w:bCs/>
          <w:szCs w:val="22"/>
        </w:rPr>
        <w:t xml:space="preserve"> </w:t>
      </w:r>
    </w:p>
    <w:p w14:paraId="6DF2C0AE" w14:textId="3F1F9373" w:rsidR="00B96FAA" w:rsidRDefault="00B96FAA" w:rsidP="00BA1228">
      <w:pPr>
        <w:widowControl/>
        <w:autoSpaceDE/>
        <w:adjustRightInd/>
        <w:spacing w:after="120" w:line="360" w:lineRule="auto"/>
        <w:ind w:left="908" w:hanging="274"/>
        <w:contextualSpacing w:val="0"/>
        <w:rPr>
          <w:rFonts w:eastAsia="Calibri"/>
          <w:szCs w:val="22"/>
        </w:rPr>
      </w:pPr>
      <w:r>
        <w:rPr>
          <w:rFonts w:eastAsia="Calibri"/>
          <w:bCs/>
          <w:szCs w:val="22"/>
        </w:rPr>
        <w:t xml:space="preserve">a. </w:t>
      </w:r>
      <w:r>
        <w:rPr>
          <w:rFonts w:eastAsia="Calibri"/>
          <w:szCs w:val="22"/>
        </w:rPr>
        <w:t>CMHP is to coordinate Defendant’s participation in follow-up forensic evaluations to determine competency, including but not limited to transportation to evaluation site or access to and assistance with remote evaluations.</w:t>
      </w:r>
    </w:p>
    <w:p w14:paraId="7010413C" w14:textId="6F4A0B21" w:rsidR="00B96FAA" w:rsidRDefault="00B96FAA" w:rsidP="00BA1228">
      <w:pPr>
        <w:widowControl/>
        <w:autoSpaceDE/>
        <w:adjustRightInd/>
        <w:spacing w:after="120" w:line="360" w:lineRule="auto"/>
        <w:ind w:left="908" w:hanging="274"/>
        <w:contextualSpacing w:val="0"/>
        <w:rPr>
          <w:rFonts w:eastAsia="Calibri"/>
          <w:szCs w:val="22"/>
        </w:rPr>
      </w:pPr>
      <w:r>
        <w:rPr>
          <w:rFonts w:eastAsia="Calibri"/>
          <w:szCs w:val="22"/>
        </w:rPr>
        <w:t xml:space="preserve">b. </w:t>
      </w:r>
      <w:r w:rsidR="00D542AE" w:rsidRPr="002954B5">
        <w:rPr>
          <w:rFonts w:eastAsia="Calibri"/>
          <w:szCs w:val="22"/>
        </w:rPr>
        <w:t>Defen</w:t>
      </w:r>
      <w:r w:rsidR="00D542AE">
        <w:rPr>
          <w:rFonts w:eastAsia="Calibri"/>
          <w:szCs w:val="22"/>
        </w:rPr>
        <w:t xml:space="preserve">dant </w:t>
      </w:r>
      <w:r w:rsidR="00AF1458">
        <w:rPr>
          <w:rFonts w:eastAsia="Calibri"/>
          <w:szCs w:val="22"/>
        </w:rPr>
        <w:t xml:space="preserve">is </w:t>
      </w:r>
      <w:r w:rsidR="00D542AE">
        <w:rPr>
          <w:rFonts w:eastAsia="Calibri"/>
          <w:szCs w:val="22"/>
        </w:rPr>
        <w:t xml:space="preserve">to </w:t>
      </w:r>
      <w:r w:rsidR="00144344">
        <w:rPr>
          <w:rFonts w:eastAsia="Calibri"/>
          <w:szCs w:val="22"/>
        </w:rPr>
        <w:t xml:space="preserve">appear </w:t>
      </w:r>
      <w:r w:rsidR="00D542AE">
        <w:rPr>
          <w:rFonts w:eastAsia="Calibri"/>
          <w:szCs w:val="22"/>
        </w:rPr>
        <w:t xml:space="preserve">for </w:t>
      </w:r>
      <w:r w:rsidR="00896666">
        <w:rPr>
          <w:rFonts w:eastAsia="Calibri"/>
          <w:szCs w:val="22"/>
        </w:rPr>
        <w:t>forensic</w:t>
      </w:r>
      <w:r w:rsidR="00D542AE" w:rsidRPr="0006624E">
        <w:rPr>
          <w:rFonts w:eastAsia="Calibri"/>
          <w:szCs w:val="22"/>
        </w:rPr>
        <w:t xml:space="preserve"> examination</w:t>
      </w:r>
      <w:r w:rsidR="00320DC9">
        <w:rPr>
          <w:rFonts w:eastAsia="Calibri"/>
          <w:szCs w:val="22"/>
        </w:rPr>
        <w:t>s</w:t>
      </w:r>
      <w:r w:rsidR="00D542AE" w:rsidRPr="0006624E">
        <w:rPr>
          <w:rFonts w:eastAsia="Calibri"/>
          <w:szCs w:val="22"/>
        </w:rPr>
        <w:t xml:space="preserve"> by a certified evaluator</w:t>
      </w:r>
      <w:r w:rsidR="005147F6">
        <w:rPr>
          <w:rFonts w:eastAsia="Calibri"/>
          <w:szCs w:val="22"/>
        </w:rPr>
        <w:t xml:space="preserve"> </w:t>
      </w:r>
      <w:r>
        <w:rPr>
          <w:rFonts w:eastAsia="Calibri"/>
          <w:szCs w:val="22"/>
        </w:rPr>
        <w:t xml:space="preserve">at least every 180 days </w:t>
      </w:r>
      <w:r w:rsidR="00D542AE">
        <w:rPr>
          <w:rFonts w:eastAsia="Calibri"/>
          <w:szCs w:val="22"/>
        </w:rPr>
        <w:t xml:space="preserve">to evaluate whether Defendant </w:t>
      </w:r>
      <w:r w:rsidR="00320DC9">
        <w:rPr>
          <w:rFonts w:eastAsia="Calibri"/>
          <w:szCs w:val="22"/>
        </w:rPr>
        <w:t>has regained fitness</w:t>
      </w:r>
      <w:r w:rsidR="00AF1458">
        <w:rPr>
          <w:rFonts w:eastAsia="Calibri"/>
          <w:szCs w:val="22"/>
        </w:rPr>
        <w:t xml:space="preserve"> to proceed</w:t>
      </w:r>
      <w:r w:rsidR="00320DC9">
        <w:rPr>
          <w:rFonts w:eastAsia="Calibri"/>
          <w:szCs w:val="22"/>
        </w:rPr>
        <w:t xml:space="preserve">, </w:t>
      </w:r>
      <w:r w:rsidR="00320DC9" w:rsidRPr="00C63C23">
        <w:rPr>
          <w:rFonts w:eastAsia="Calibri"/>
          <w:b/>
          <w:bCs/>
          <w:szCs w:val="22"/>
        </w:rPr>
        <w:t>as specified in additional conditions</w:t>
      </w:r>
      <w:r>
        <w:rPr>
          <w:rFonts w:eastAsia="Calibri"/>
          <w:szCs w:val="22"/>
        </w:rPr>
        <w:t xml:space="preserve">. </w:t>
      </w:r>
    </w:p>
    <w:p w14:paraId="3CA8EF29" w14:textId="175E3155" w:rsidR="00B96FAA" w:rsidRDefault="00B96FAA" w:rsidP="00BA1228">
      <w:pPr>
        <w:widowControl/>
        <w:autoSpaceDE/>
        <w:adjustRightInd/>
        <w:spacing w:after="120" w:line="360" w:lineRule="auto"/>
        <w:ind w:left="908" w:hanging="274"/>
        <w:contextualSpacing w:val="0"/>
        <w:rPr>
          <w:rFonts w:eastAsia="Calibri"/>
          <w:szCs w:val="22"/>
        </w:rPr>
      </w:pPr>
      <w:proofErr w:type="spellStart"/>
      <w:r>
        <w:rPr>
          <w:rFonts w:eastAsia="Calibri"/>
          <w:szCs w:val="22"/>
        </w:rPr>
        <w:lastRenderedPageBreak/>
        <w:t>c.</w:t>
      </w:r>
      <w:proofErr w:type="spellEnd"/>
      <w:r>
        <w:rPr>
          <w:rFonts w:eastAsia="Calibri"/>
          <w:szCs w:val="22"/>
        </w:rPr>
        <w:t xml:space="preserve"> If the most serious offense in the charging instrument is a violation, a Class B or Class C misdemeanor or a Class A misdemeanor other than a person Class A misdemeanor</w:t>
      </w:r>
      <w:r w:rsidR="00F91E66">
        <w:rPr>
          <w:rFonts w:eastAsia="Calibri"/>
          <w:szCs w:val="22"/>
        </w:rPr>
        <w:t xml:space="preserve"> </w:t>
      </w:r>
      <w:r w:rsidR="00F91E66" w:rsidRPr="00F91E66">
        <w:rPr>
          <w:rFonts w:eastAsia="Calibri"/>
          <w:i/>
          <w:iCs/>
          <w:szCs w:val="22"/>
        </w:rPr>
        <w:t>(select box below)</w:t>
      </w:r>
      <w:r>
        <w:rPr>
          <w:rFonts w:eastAsia="Calibri"/>
          <w:szCs w:val="22"/>
        </w:rPr>
        <w:t>, it is further ordered that:</w:t>
      </w:r>
    </w:p>
    <w:p w14:paraId="49BBD60E" w14:textId="0322E2C3" w:rsidR="00B96FAA" w:rsidRDefault="00B96FAA" w:rsidP="00C63C23">
      <w:pPr>
        <w:widowControl/>
        <w:autoSpaceDE/>
        <w:adjustRightInd/>
        <w:spacing w:after="120" w:line="360" w:lineRule="auto"/>
        <w:ind w:left="1710" w:hanging="356"/>
        <w:contextualSpacing w:val="0"/>
      </w:pPr>
      <w:r w:rsidRPr="009F7D44">
        <w:fldChar w:fldCharType="begin">
          <w:ffData>
            <w:name w:val="Check5"/>
            <w:enabled/>
            <w:calcOnExit w:val="0"/>
            <w:checkBox>
              <w:sizeAuto/>
              <w:default w:val="0"/>
            </w:checkBox>
          </w:ffData>
        </w:fldChar>
      </w:r>
      <w:r w:rsidRPr="009F7D44">
        <w:rPr>
          <w:rFonts w:eastAsia="Calibri"/>
          <w:szCs w:val="22"/>
        </w:rPr>
        <w:instrText xml:space="preserve"> FORMCHECKBOX </w:instrText>
      </w:r>
      <w:r w:rsidR="00396E12">
        <w:fldChar w:fldCharType="separate"/>
      </w:r>
      <w:r w:rsidRPr="009F7D44">
        <w:fldChar w:fldCharType="end"/>
      </w:r>
      <w:r>
        <w:t xml:space="preserve"> Defendant </w:t>
      </w:r>
      <w:r w:rsidR="007512A5">
        <w:t>is to appear for an updated evaluation to determine whether Defendant has gained or regained fitness to proceed and a report is to be submitted to the court prior to the review hearing occurring 90 days after this Order is entered.</w:t>
      </w:r>
    </w:p>
    <w:p w14:paraId="55CF7D5F" w14:textId="77777777" w:rsidR="003274D4" w:rsidRDefault="00D71C55" w:rsidP="00396E12">
      <w:pPr>
        <w:widowControl/>
        <w:tabs>
          <w:tab w:val="left" w:pos="1350"/>
        </w:tabs>
        <w:autoSpaceDE/>
        <w:adjustRightInd/>
        <w:spacing w:after="120" w:line="360" w:lineRule="auto"/>
        <w:ind w:left="360"/>
        <w:contextualSpacing w:val="0"/>
        <w:rPr>
          <w:rFonts w:eastAsia="Calibri"/>
          <w:szCs w:val="22"/>
        </w:rPr>
      </w:pPr>
      <w:r>
        <w:rPr>
          <w:rFonts w:eastAsia="Calibri"/>
          <w:szCs w:val="22"/>
        </w:rPr>
        <w:t>7</w:t>
      </w:r>
      <w:r w:rsidR="00CB68A0">
        <w:rPr>
          <w:rFonts w:eastAsia="Calibri"/>
          <w:szCs w:val="22"/>
        </w:rPr>
        <w:t xml:space="preserve">.  </w:t>
      </w:r>
      <w:r w:rsidR="003274D4">
        <w:rPr>
          <w:rFonts w:eastAsia="Calibri"/>
          <w:szCs w:val="22"/>
        </w:rPr>
        <w:t>Defendant is to be released from custody.</w:t>
      </w:r>
    </w:p>
    <w:p w14:paraId="291183F0" w14:textId="4C0EB4B5" w:rsidR="00934B81" w:rsidRDefault="003274D4" w:rsidP="00BA1228">
      <w:pPr>
        <w:widowControl/>
        <w:tabs>
          <w:tab w:val="left" w:pos="1350"/>
        </w:tabs>
        <w:autoSpaceDE/>
        <w:adjustRightInd/>
        <w:spacing w:line="360" w:lineRule="auto"/>
        <w:ind w:left="360"/>
        <w:rPr>
          <w:rFonts w:eastAsia="Calibri"/>
          <w:szCs w:val="22"/>
        </w:rPr>
      </w:pPr>
      <w:r>
        <w:rPr>
          <w:rFonts w:eastAsia="Calibri"/>
          <w:szCs w:val="22"/>
        </w:rPr>
        <w:t xml:space="preserve">8.  </w:t>
      </w:r>
      <w:r w:rsidR="00EE0779">
        <w:rPr>
          <w:rFonts w:eastAsia="Calibri"/>
          <w:szCs w:val="22"/>
        </w:rPr>
        <w:t xml:space="preserve">Additional </w:t>
      </w:r>
      <w:r w:rsidR="00D71C55">
        <w:rPr>
          <w:rFonts w:eastAsia="Calibri"/>
          <w:szCs w:val="22"/>
        </w:rPr>
        <w:t xml:space="preserve">release </w:t>
      </w:r>
      <w:r w:rsidR="00EE0779">
        <w:rPr>
          <w:rFonts w:eastAsia="Calibri"/>
          <w:szCs w:val="22"/>
        </w:rPr>
        <w:t xml:space="preserve">conditions: </w:t>
      </w:r>
    </w:p>
    <w:p w14:paraId="2C3F301B" w14:textId="7CD30B61" w:rsidR="00EE0779" w:rsidRDefault="00EE0779" w:rsidP="00F91E66">
      <w:pPr>
        <w:widowControl/>
        <w:autoSpaceDE/>
        <w:adjustRightInd/>
        <w:spacing w:line="360" w:lineRule="auto"/>
        <w:ind w:left="990"/>
        <w:rPr>
          <w:rFonts w:eastAsia="Calibri"/>
          <w:szCs w:val="22"/>
        </w:rPr>
      </w:pPr>
      <w:r w:rsidRPr="002954B5">
        <w:rPr>
          <w:rFonts w:eastAsia="Calibri"/>
          <w:szCs w:val="22"/>
        </w:rPr>
        <w:fldChar w:fldCharType="begin">
          <w:ffData>
            <w:name w:val="Check5"/>
            <w:enabled/>
            <w:calcOnExit w:val="0"/>
            <w:checkBox>
              <w:sizeAuto/>
              <w:default w:val="0"/>
            </w:checkBox>
          </w:ffData>
        </w:fldChar>
      </w:r>
      <w:r w:rsidRPr="002954B5">
        <w:rPr>
          <w:rFonts w:eastAsia="Calibri"/>
          <w:szCs w:val="22"/>
        </w:rPr>
        <w:instrText xml:space="preserve"> FORMCHECKBOX </w:instrText>
      </w:r>
      <w:r w:rsidR="00396E12">
        <w:rPr>
          <w:rFonts w:eastAsia="Calibri"/>
          <w:szCs w:val="22"/>
        </w:rPr>
      </w:r>
      <w:r w:rsidR="00396E12">
        <w:rPr>
          <w:rFonts w:eastAsia="Calibri"/>
          <w:szCs w:val="22"/>
        </w:rPr>
        <w:fldChar w:fldCharType="separate"/>
      </w:r>
      <w:r w:rsidRPr="002954B5">
        <w:rPr>
          <w:rFonts w:eastAsia="Calibri"/>
          <w:szCs w:val="22"/>
        </w:rPr>
        <w:fldChar w:fldCharType="end"/>
      </w:r>
      <w:r>
        <w:rPr>
          <w:rFonts w:eastAsia="Calibri"/>
          <w:szCs w:val="22"/>
        </w:rPr>
        <w:t xml:space="preserve"> are provided in a separate order</w:t>
      </w:r>
    </w:p>
    <w:p w14:paraId="51F7D8F9" w14:textId="35BA5032" w:rsidR="00916B04" w:rsidRDefault="009D647D" w:rsidP="00F91E66">
      <w:pPr>
        <w:widowControl/>
        <w:autoSpaceDE/>
        <w:adjustRightInd/>
        <w:spacing w:line="360" w:lineRule="auto"/>
        <w:ind w:left="990"/>
        <w:rPr>
          <w:rFonts w:eastAsia="Calibri"/>
          <w:szCs w:val="22"/>
        </w:rPr>
      </w:pPr>
      <w:r w:rsidRPr="002954B5">
        <w:rPr>
          <w:rFonts w:eastAsia="Calibri"/>
          <w:szCs w:val="22"/>
        </w:rPr>
        <w:fldChar w:fldCharType="begin">
          <w:ffData>
            <w:name w:val="Check5"/>
            <w:enabled/>
            <w:calcOnExit w:val="0"/>
            <w:checkBox>
              <w:sizeAuto/>
              <w:default w:val="0"/>
            </w:checkBox>
          </w:ffData>
        </w:fldChar>
      </w:r>
      <w:r w:rsidRPr="002954B5">
        <w:rPr>
          <w:rFonts w:eastAsia="Calibri"/>
          <w:szCs w:val="22"/>
        </w:rPr>
        <w:instrText xml:space="preserve"> FORMCHECKBOX </w:instrText>
      </w:r>
      <w:r w:rsidR="00396E12">
        <w:rPr>
          <w:rFonts w:eastAsia="Calibri"/>
          <w:szCs w:val="22"/>
        </w:rPr>
      </w:r>
      <w:r w:rsidR="00396E12">
        <w:rPr>
          <w:rFonts w:eastAsia="Calibri"/>
          <w:szCs w:val="22"/>
        </w:rPr>
        <w:fldChar w:fldCharType="separate"/>
      </w:r>
      <w:r w:rsidRPr="002954B5">
        <w:rPr>
          <w:rFonts w:eastAsia="Calibri"/>
          <w:szCs w:val="22"/>
        </w:rPr>
        <w:fldChar w:fldCharType="end"/>
      </w:r>
      <w:r>
        <w:rPr>
          <w:rFonts w:eastAsia="Calibri"/>
          <w:szCs w:val="22"/>
        </w:rPr>
        <w:t xml:space="preserve"> </w:t>
      </w:r>
      <w:r w:rsidR="00916B04">
        <w:rPr>
          <w:rFonts w:eastAsia="Calibri"/>
          <w:szCs w:val="22"/>
        </w:rPr>
        <w:t>a</w:t>
      </w:r>
      <w:r w:rsidR="00F30504">
        <w:rPr>
          <w:rFonts w:eastAsia="Calibri"/>
          <w:szCs w:val="22"/>
        </w:rPr>
        <w:t>re</w:t>
      </w:r>
      <w:r w:rsidR="00916B04">
        <w:rPr>
          <w:rFonts w:eastAsia="Calibri"/>
          <w:szCs w:val="22"/>
        </w:rPr>
        <w:t xml:space="preserve"> attached </w:t>
      </w:r>
      <w:r w:rsidR="00CB68A0">
        <w:rPr>
          <w:rFonts w:eastAsia="Calibri"/>
          <w:szCs w:val="22"/>
        </w:rPr>
        <w:t>and incorporated in</w:t>
      </w:r>
      <w:r w:rsidR="00916B04">
        <w:rPr>
          <w:rFonts w:eastAsia="Calibri"/>
          <w:szCs w:val="22"/>
        </w:rPr>
        <w:t>to this order</w:t>
      </w:r>
    </w:p>
    <w:p w14:paraId="7BAA7AC2" w14:textId="1BF6D70E" w:rsidR="00F30504" w:rsidRDefault="00F30504" w:rsidP="00C63C23">
      <w:pPr>
        <w:widowControl/>
        <w:autoSpaceDE/>
        <w:adjustRightInd/>
        <w:spacing w:after="120" w:line="360" w:lineRule="auto"/>
        <w:ind w:left="994"/>
        <w:contextualSpacing w:val="0"/>
        <w:rPr>
          <w:rFonts w:eastAsia="Calibri"/>
          <w:szCs w:val="22"/>
        </w:rPr>
      </w:pPr>
      <w:r w:rsidRPr="002954B5">
        <w:rPr>
          <w:rFonts w:eastAsia="Calibri"/>
          <w:szCs w:val="22"/>
        </w:rPr>
        <w:fldChar w:fldCharType="begin">
          <w:ffData>
            <w:name w:val="Check5"/>
            <w:enabled/>
            <w:calcOnExit w:val="0"/>
            <w:checkBox>
              <w:sizeAuto/>
              <w:default w:val="0"/>
            </w:checkBox>
          </w:ffData>
        </w:fldChar>
      </w:r>
      <w:r w:rsidRPr="002954B5">
        <w:rPr>
          <w:rFonts w:eastAsia="Calibri"/>
          <w:szCs w:val="22"/>
        </w:rPr>
        <w:instrText xml:space="preserve"> FORMCHECKBOX </w:instrText>
      </w:r>
      <w:r w:rsidR="00396E12">
        <w:rPr>
          <w:rFonts w:eastAsia="Calibri"/>
          <w:szCs w:val="22"/>
        </w:rPr>
      </w:r>
      <w:r w:rsidR="00396E12">
        <w:rPr>
          <w:rFonts w:eastAsia="Calibri"/>
          <w:szCs w:val="22"/>
        </w:rPr>
        <w:fldChar w:fldCharType="separate"/>
      </w:r>
      <w:r w:rsidRPr="002954B5">
        <w:rPr>
          <w:rFonts w:eastAsia="Calibri"/>
          <w:szCs w:val="22"/>
        </w:rPr>
        <w:fldChar w:fldCharType="end"/>
      </w:r>
      <w:r w:rsidRPr="002954B5">
        <w:rPr>
          <w:rFonts w:eastAsia="Calibri"/>
          <w:szCs w:val="22"/>
        </w:rPr>
        <w:t xml:space="preserve"> </w:t>
      </w:r>
      <w:r>
        <w:rPr>
          <w:rFonts w:eastAsia="Calibri"/>
          <w:szCs w:val="22"/>
        </w:rPr>
        <w:t>to be set by pre-trial release program</w:t>
      </w:r>
    </w:p>
    <w:p w14:paraId="519C03D6" w14:textId="7193BFFD" w:rsidR="00D71C55" w:rsidRPr="00D71C55" w:rsidRDefault="003274D4" w:rsidP="00F91E66">
      <w:pPr>
        <w:widowControl/>
        <w:autoSpaceDE/>
        <w:adjustRightInd/>
        <w:spacing w:line="360" w:lineRule="auto"/>
        <w:ind w:left="720" w:hanging="360"/>
        <w:contextualSpacing w:val="0"/>
        <w:rPr>
          <w:rFonts w:eastAsia="Calibri"/>
          <w:b/>
          <w:szCs w:val="22"/>
        </w:rPr>
      </w:pPr>
      <w:r>
        <w:rPr>
          <w:rFonts w:eastAsia="Calibri"/>
          <w:bCs/>
          <w:szCs w:val="22"/>
        </w:rPr>
        <w:t>9</w:t>
      </w:r>
      <w:r w:rsidR="0032223B" w:rsidRPr="0032223B">
        <w:rPr>
          <w:rFonts w:eastAsia="Calibri"/>
          <w:bCs/>
          <w:szCs w:val="22"/>
        </w:rPr>
        <w:t xml:space="preserve">.  </w:t>
      </w:r>
      <w:r w:rsidR="00D71C55" w:rsidRPr="00F91E66">
        <w:rPr>
          <w:rFonts w:eastAsia="Calibri"/>
          <w:bCs/>
          <w:szCs w:val="22"/>
        </w:rPr>
        <w:t>Updates to Court by CMHPs</w:t>
      </w:r>
      <w:r w:rsidR="00F91E66">
        <w:rPr>
          <w:rFonts w:eastAsia="Calibri"/>
          <w:bCs/>
          <w:szCs w:val="22"/>
        </w:rPr>
        <w:t>:</w:t>
      </w:r>
    </w:p>
    <w:p w14:paraId="0A788CCC" w14:textId="1F74B52C" w:rsidR="00AF1458" w:rsidRDefault="00FF5324" w:rsidP="00396E12">
      <w:pPr>
        <w:widowControl/>
        <w:autoSpaceDE/>
        <w:adjustRightInd/>
        <w:spacing w:after="120" w:line="360" w:lineRule="auto"/>
        <w:ind w:left="720"/>
        <w:contextualSpacing w:val="0"/>
        <w:rPr>
          <w:rFonts w:eastAsia="Calibri"/>
          <w:szCs w:val="22"/>
        </w:rPr>
      </w:pPr>
      <w:r>
        <w:rPr>
          <w:rFonts w:eastAsia="Calibri"/>
          <w:bCs/>
          <w:szCs w:val="22"/>
        </w:rPr>
        <w:t xml:space="preserve">CMHP is to </w:t>
      </w:r>
      <w:r>
        <w:rPr>
          <w:rFonts w:eastAsia="Calibri"/>
          <w:szCs w:val="22"/>
        </w:rPr>
        <w:t>u</w:t>
      </w:r>
      <w:r w:rsidR="00AF1458">
        <w:rPr>
          <w:rFonts w:eastAsia="Calibri"/>
          <w:szCs w:val="22"/>
        </w:rPr>
        <w:t xml:space="preserve">pdate the court </w:t>
      </w:r>
      <w:r w:rsidR="00F91E66">
        <w:rPr>
          <w:rFonts w:eastAsia="Calibri"/>
          <w:szCs w:val="22"/>
        </w:rPr>
        <w:t>on</w:t>
      </w:r>
      <w:r w:rsidR="00AF1458">
        <w:rPr>
          <w:rFonts w:eastAsia="Calibri"/>
          <w:szCs w:val="22"/>
        </w:rPr>
        <w:t xml:space="preserve"> status of Defendant’s participation in services</w:t>
      </w:r>
      <w:r w:rsidR="00136F7B">
        <w:rPr>
          <w:rFonts w:eastAsia="Calibri"/>
          <w:szCs w:val="22"/>
        </w:rPr>
        <w:t xml:space="preserve"> as follows:</w:t>
      </w:r>
      <w:r w:rsidR="00AF1458">
        <w:rPr>
          <w:rFonts w:eastAsia="Calibri"/>
          <w:szCs w:val="22"/>
        </w:rPr>
        <w:t xml:space="preserve"> </w:t>
      </w:r>
    </w:p>
    <w:p w14:paraId="429110F5" w14:textId="33213E2A" w:rsidR="00AF1458" w:rsidRDefault="00F91E66" w:rsidP="00BA1228">
      <w:pPr>
        <w:widowControl/>
        <w:autoSpaceDE/>
        <w:adjustRightInd/>
        <w:spacing w:after="120" w:line="360" w:lineRule="auto"/>
        <w:ind w:left="1350" w:hanging="360"/>
        <w:contextualSpacing w:val="0"/>
        <w:rPr>
          <w:rFonts w:eastAsia="Calibri"/>
          <w:szCs w:val="22"/>
        </w:rPr>
      </w:pPr>
      <w:r>
        <w:rPr>
          <w:rFonts w:eastAsia="Calibri"/>
          <w:szCs w:val="22"/>
        </w:rPr>
        <w:fldChar w:fldCharType="begin">
          <w:ffData>
            <w:name w:val="Check5"/>
            <w:enabled/>
            <w:calcOnExit w:val="0"/>
            <w:checkBox>
              <w:sizeAuto/>
              <w:default w:val="0"/>
            </w:checkBox>
          </w:ffData>
        </w:fldChar>
      </w:r>
      <w:r>
        <w:rPr>
          <w:rFonts w:eastAsia="Calibri"/>
          <w:szCs w:val="22"/>
        </w:rPr>
        <w:instrText xml:space="preserve"> FORMCHECKBOX </w:instrText>
      </w:r>
      <w:r w:rsidR="00396E12">
        <w:rPr>
          <w:rFonts w:eastAsia="Calibri"/>
          <w:szCs w:val="22"/>
        </w:rPr>
      </w:r>
      <w:r w:rsidR="00396E12">
        <w:rPr>
          <w:rFonts w:eastAsia="Calibri"/>
          <w:szCs w:val="22"/>
        </w:rPr>
        <w:fldChar w:fldCharType="separate"/>
      </w:r>
      <w:r>
        <w:rPr>
          <w:rFonts w:eastAsia="Calibri"/>
          <w:szCs w:val="22"/>
        </w:rPr>
        <w:fldChar w:fldCharType="end"/>
      </w:r>
      <w:r>
        <w:rPr>
          <w:rFonts w:eastAsia="Calibri"/>
          <w:szCs w:val="22"/>
        </w:rPr>
        <w:t xml:space="preserve"> </w:t>
      </w:r>
      <w:r w:rsidR="00AF1458">
        <w:rPr>
          <w:rFonts w:eastAsia="Calibri"/>
          <w:szCs w:val="22"/>
        </w:rPr>
        <w:t>written report</w:t>
      </w:r>
      <w:r w:rsidR="00D505F9">
        <w:rPr>
          <w:rFonts w:eastAsia="Calibri"/>
          <w:szCs w:val="22"/>
        </w:rPr>
        <w:t>s</w:t>
      </w:r>
      <w:r w:rsidR="00AF1458">
        <w:rPr>
          <w:rFonts w:eastAsia="Calibri"/>
          <w:szCs w:val="22"/>
        </w:rPr>
        <w:t xml:space="preserve"> </w:t>
      </w:r>
      <w:r w:rsidR="00D505F9">
        <w:rPr>
          <w:rFonts w:eastAsia="Calibri"/>
          <w:szCs w:val="22"/>
        </w:rPr>
        <w:t xml:space="preserve">filed </w:t>
      </w:r>
      <w:r w:rsidR="00AF1458">
        <w:rPr>
          <w:rFonts w:eastAsia="Calibri"/>
          <w:szCs w:val="22"/>
        </w:rPr>
        <w:t>with the court</w:t>
      </w:r>
      <w:r w:rsidR="00D505F9">
        <w:rPr>
          <w:rFonts w:eastAsia="Calibri"/>
          <w:szCs w:val="22"/>
        </w:rPr>
        <w:t xml:space="preserve"> </w:t>
      </w:r>
      <w:r w:rsidR="00DD4C42" w:rsidRPr="00C63C23">
        <w:rPr>
          <w:rFonts w:eastAsia="Calibri"/>
          <w:i/>
          <w:iCs/>
          <w:szCs w:val="22"/>
        </w:rPr>
        <w:t>at least</w:t>
      </w:r>
      <w:r w:rsidR="00DD4C42">
        <w:rPr>
          <w:rFonts w:eastAsia="Calibri"/>
          <w:szCs w:val="22"/>
        </w:rPr>
        <w:t xml:space="preserve"> </w:t>
      </w:r>
      <w:r w:rsidR="00D505F9">
        <w:rPr>
          <w:rFonts w:eastAsia="Calibri"/>
          <w:szCs w:val="22"/>
        </w:rPr>
        <w:t xml:space="preserve">every </w:t>
      </w:r>
      <w:r w:rsidR="00DD4C42">
        <w:rPr>
          <w:rFonts w:eastAsia="Calibri"/>
          <w:szCs w:val="22"/>
        </w:rPr>
        <w:t xml:space="preserve">45 days, including information </w:t>
      </w:r>
      <w:r w:rsidR="00DD4C42" w:rsidRPr="00DD4C42">
        <w:rPr>
          <w:rFonts w:eastAsia="Calibri"/>
          <w:szCs w:val="22"/>
        </w:rPr>
        <w:t>concerning whether the defendant is</w:t>
      </w:r>
      <w:r w:rsidR="00DD4C42">
        <w:rPr>
          <w:rFonts w:eastAsia="Calibri"/>
          <w:szCs w:val="22"/>
        </w:rPr>
        <w:t xml:space="preserve"> </w:t>
      </w:r>
      <w:r w:rsidR="00DD4C42" w:rsidRPr="00DD4C42">
        <w:rPr>
          <w:rFonts w:eastAsia="Calibri"/>
          <w:szCs w:val="22"/>
        </w:rPr>
        <w:t>making progress toward gaining or regaining fitness to proceed, what services that are being</w:t>
      </w:r>
      <w:r w:rsidR="00DD4C42">
        <w:rPr>
          <w:rFonts w:eastAsia="Calibri"/>
          <w:szCs w:val="22"/>
        </w:rPr>
        <w:t xml:space="preserve"> </w:t>
      </w:r>
      <w:r w:rsidR="00DD4C42" w:rsidRPr="00DD4C42">
        <w:rPr>
          <w:rFonts w:eastAsia="Calibri"/>
          <w:szCs w:val="22"/>
        </w:rPr>
        <w:t>provided to the defendant and the identification of any additional services that are required</w:t>
      </w:r>
      <w:r w:rsidR="00DD4C42">
        <w:rPr>
          <w:rFonts w:eastAsia="Calibri"/>
          <w:szCs w:val="22"/>
        </w:rPr>
        <w:t xml:space="preserve"> </w:t>
      </w:r>
      <w:r w:rsidR="00DD4C42" w:rsidRPr="00DD4C42">
        <w:rPr>
          <w:rFonts w:eastAsia="Calibri"/>
          <w:szCs w:val="22"/>
        </w:rPr>
        <w:t>to meet the defendant’s restoration needs</w:t>
      </w:r>
    </w:p>
    <w:p w14:paraId="30799677" w14:textId="27512E8C" w:rsidR="00C63C23" w:rsidRPr="00DD4C42" w:rsidRDefault="00C63C23" w:rsidP="00C63C23">
      <w:pPr>
        <w:widowControl/>
        <w:autoSpaceDE/>
        <w:adjustRightInd/>
        <w:spacing w:after="120" w:line="360" w:lineRule="auto"/>
        <w:ind w:left="2160" w:hanging="360"/>
        <w:contextualSpacing w:val="0"/>
        <w:rPr>
          <w:rFonts w:eastAsia="Calibri"/>
          <w:szCs w:val="22"/>
        </w:rPr>
      </w:pPr>
      <w:r>
        <w:rPr>
          <w:rFonts w:eastAsia="Calibri"/>
          <w:szCs w:val="22"/>
        </w:rPr>
        <w:fldChar w:fldCharType="begin">
          <w:ffData>
            <w:name w:val="Check5"/>
            <w:enabled/>
            <w:calcOnExit w:val="0"/>
            <w:checkBox>
              <w:sizeAuto/>
              <w:default w:val="0"/>
            </w:checkBox>
          </w:ffData>
        </w:fldChar>
      </w:r>
      <w:r>
        <w:rPr>
          <w:rFonts w:eastAsia="Calibri"/>
          <w:szCs w:val="22"/>
        </w:rPr>
        <w:instrText xml:space="preserve"> FORMCHECKBOX </w:instrText>
      </w:r>
      <w:r w:rsidR="00396E12">
        <w:rPr>
          <w:rFonts w:eastAsia="Calibri"/>
          <w:szCs w:val="22"/>
        </w:rPr>
      </w:r>
      <w:r w:rsidR="00396E12">
        <w:rPr>
          <w:rFonts w:eastAsia="Calibri"/>
          <w:szCs w:val="22"/>
        </w:rPr>
        <w:fldChar w:fldCharType="separate"/>
      </w:r>
      <w:r>
        <w:rPr>
          <w:rFonts w:eastAsia="Calibri"/>
          <w:szCs w:val="22"/>
        </w:rPr>
        <w:fldChar w:fldCharType="end"/>
      </w:r>
      <w:r>
        <w:rPr>
          <w:rFonts w:eastAsia="Calibri"/>
          <w:szCs w:val="22"/>
        </w:rPr>
        <w:t xml:space="preserve"> written reports are to be filed with the court every ___________ days</w:t>
      </w:r>
    </w:p>
    <w:p w14:paraId="04BE7421" w14:textId="4C3946E5" w:rsidR="00AF1458" w:rsidRDefault="00AF1458" w:rsidP="00BA1228">
      <w:pPr>
        <w:widowControl/>
        <w:autoSpaceDE/>
        <w:adjustRightInd/>
        <w:spacing w:after="120" w:line="360" w:lineRule="auto"/>
        <w:ind w:left="1350" w:hanging="360"/>
        <w:contextualSpacing w:val="0"/>
        <w:rPr>
          <w:rFonts w:eastAsia="Calibri"/>
          <w:szCs w:val="22"/>
        </w:rPr>
      </w:pPr>
      <w:r>
        <w:rPr>
          <w:rFonts w:eastAsia="Calibri"/>
          <w:szCs w:val="22"/>
        </w:rPr>
        <w:fldChar w:fldCharType="begin">
          <w:ffData>
            <w:name w:val="Check5"/>
            <w:enabled/>
            <w:calcOnExit w:val="0"/>
            <w:checkBox>
              <w:sizeAuto/>
              <w:default w:val="0"/>
            </w:checkBox>
          </w:ffData>
        </w:fldChar>
      </w:r>
      <w:r>
        <w:rPr>
          <w:rFonts w:eastAsia="Calibri"/>
          <w:szCs w:val="22"/>
        </w:rPr>
        <w:instrText xml:space="preserve"> FORMCHECKBOX </w:instrText>
      </w:r>
      <w:r w:rsidR="00396E12">
        <w:rPr>
          <w:rFonts w:eastAsia="Calibri"/>
          <w:szCs w:val="22"/>
        </w:rPr>
      </w:r>
      <w:r w:rsidR="00396E12">
        <w:rPr>
          <w:rFonts w:eastAsia="Calibri"/>
          <w:szCs w:val="22"/>
        </w:rPr>
        <w:fldChar w:fldCharType="separate"/>
      </w:r>
      <w:r>
        <w:rPr>
          <w:rFonts w:eastAsia="Calibri"/>
          <w:szCs w:val="22"/>
        </w:rPr>
        <w:fldChar w:fldCharType="end"/>
      </w:r>
      <w:r>
        <w:rPr>
          <w:rFonts w:eastAsia="Calibri"/>
          <w:szCs w:val="22"/>
        </w:rPr>
        <w:t xml:space="preserve"> at </w:t>
      </w:r>
      <w:r w:rsidR="00DE21E6">
        <w:rPr>
          <w:rFonts w:eastAsia="Calibri"/>
          <w:szCs w:val="22"/>
        </w:rPr>
        <w:t>review</w:t>
      </w:r>
      <w:r w:rsidR="00DE21E6">
        <w:rPr>
          <w:rFonts w:eastAsia="Calibri"/>
          <w:szCs w:val="22"/>
        </w:rPr>
        <w:t xml:space="preserve"> </w:t>
      </w:r>
      <w:r>
        <w:rPr>
          <w:rFonts w:eastAsia="Calibri"/>
          <w:szCs w:val="22"/>
        </w:rPr>
        <w:t>hearing</w:t>
      </w:r>
      <w:r w:rsidR="00D505F9">
        <w:rPr>
          <w:rFonts w:eastAsia="Calibri"/>
          <w:szCs w:val="22"/>
        </w:rPr>
        <w:t>s</w:t>
      </w:r>
      <w:r>
        <w:rPr>
          <w:rFonts w:eastAsia="Calibri"/>
          <w:szCs w:val="22"/>
        </w:rPr>
        <w:t xml:space="preserve"> set by the court</w:t>
      </w:r>
      <w:r w:rsidR="00DD4C42">
        <w:rPr>
          <w:rFonts w:eastAsia="Calibri"/>
          <w:szCs w:val="22"/>
        </w:rPr>
        <w:t xml:space="preserve"> </w:t>
      </w:r>
      <w:r w:rsidR="00DD4C42" w:rsidRPr="00C63C23">
        <w:rPr>
          <w:rFonts w:eastAsia="Calibri"/>
          <w:i/>
          <w:iCs/>
          <w:szCs w:val="22"/>
        </w:rPr>
        <w:t>at least</w:t>
      </w:r>
      <w:r w:rsidR="00DD4C42">
        <w:rPr>
          <w:rFonts w:eastAsia="Calibri"/>
          <w:szCs w:val="22"/>
        </w:rPr>
        <w:t xml:space="preserve"> every 180 days, or every 90 days if the most serious offense in the </w:t>
      </w:r>
      <w:r w:rsidR="00DD4C42" w:rsidRPr="00DD4C42">
        <w:rPr>
          <w:rFonts w:eastAsia="Calibri"/>
          <w:szCs w:val="22"/>
        </w:rPr>
        <w:t xml:space="preserve">charging instrument </w:t>
      </w:r>
      <w:proofErr w:type="gramStart"/>
      <w:r w:rsidR="00DD4C42" w:rsidRPr="00DD4C42">
        <w:rPr>
          <w:rFonts w:eastAsia="Calibri"/>
          <w:szCs w:val="22"/>
        </w:rPr>
        <w:t>is a violation</w:t>
      </w:r>
      <w:proofErr w:type="gramEnd"/>
      <w:r w:rsidR="00DD4C42" w:rsidRPr="00DD4C42">
        <w:rPr>
          <w:rFonts w:eastAsia="Calibri"/>
          <w:szCs w:val="22"/>
        </w:rPr>
        <w:t>, a Class B or Class C</w:t>
      </w:r>
      <w:r w:rsidR="00DD4C42">
        <w:rPr>
          <w:rFonts w:eastAsia="Calibri"/>
          <w:szCs w:val="22"/>
        </w:rPr>
        <w:t xml:space="preserve"> </w:t>
      </w:r>
      <w:r w:rsidR="00DD4C42" w:rsidRPr="00DD4C42">
        <w:rPr>
          <w:rFonts w:eastAsia="Calibri"/>
          <w:szCs w:val="22"/>
        </w:rPr>
        <w:t>misdemeanor or a Class A misdemeanor other than a person Class A misdemeanor</w:t>
      </w:r>
    </w:p>
    <w:p w14:paraId="6CF578F0" w14:textId="4C618DF1" w:rsidR="00D71C55" w:rsidRPr="00D71C55" w:rsidRDefault="003274D4" w:rsidP="00F91E66">
      <w:pPr>
        <w:widowControl/>
        <w:autoSpaceDE/>
        <w:adjustRightInd/>
        <w:spacing w:line="360" w:lineRule="auto"/>
        <w:ind w:left="720" w:hanging="360"/>
        <w:contextualSpacing w:val="0"/>
        <w:rPr>
          <w:rFonts w:eastAsia="Calibri"/>
          <w:b/>
          <w:bCs/>
          <w:szCs w:val="22"/>
        </w:rPr>
      </w:pPr>
      <w:bookmarkStart w:id="0" w:name="_Hlk168907202"/>
      <w:r>
        <w:rPr>
          <w:rFonts w:eastAsia="Calibri"/>
          <w:szCs w:val="22"/>
        </w:rPr>
        <w:t>10</w:t>
      </w:r>
      <w:r w:rsidR="007512A5">
        <w:rPr>
          <w:rFonts w:eastAsia="Calibri"/>
          <w:szCs w:val="22"/>
        </w:rPr>
        <w:t xml:space="preserve">. </w:t>
      </w:r>
      <w:r w:rsidR="007512A5" w:rsidRPr="00D71C55">
        <w:rPr>
          <w:rFonts w:eastAsia="Calibri"/>
          <w:b/>
          <w:bCs/>
          <w:szCs w:val="22"/>
        </w:rPr>
        <w:t xml:space="preserve"> </w:t>
      </w:r>
      <w:r w:rsidR="00D71C55" w:rsidRPr="00F91E66">
        <w:rPr>
          <w:rFonts w:eastAsia="Calibri"/>
          <w:szCs w:val="22"/>
        </w:rPr>
        <w:t>Notices to Court by Community Restoration Services Providers</w:t>
      </w:r>
      <w:r w:rsidR="00F91E66">
        <w:rPr>
          <w:rFonts w:eastAsia="Calibri"/>
          <w:szCs w:val="22"/>
        </w:rPr>
        <w:t>:</w:t>
      </w:r>
    </w:p>
    <w:p w14:paraId="4B551D76" w14:textId="4D2A5B18" w:rsidR="007512A5" w:rsidRDefault="007512A5" w:rsidP="00396E12">
      <w:pPr>
        <w:widowControl/>
        <w:autoSpaceDE/>
        <w:adjustRightInd/>
        <w:spacing w:after="120" w:line="360" w:lineRule="auto"/>
        <w:ind w:left="1350" w:hanging="540"/>
        <w:contextualSpacing w:val="0"/>
        <w:rPr>
          <w:rFonts w:eastAsia="Calibri"/>
          <w:bCs/>
          <w:szCs w:val="22"/>
        </w:rPr>
      </w:pPr>
      <w:r>
        <w:rPr>
          <w:rFonts w:eastAsia="Calibri"/>
          <w:bCs/>
          <w:szCs w:val="22"/>
        </w:rPr>
        <w:t>Community restoration services providers are to:</w:t>
      </w:r>
    </w:p>
    <w:p w14:paraId="02E2407C" w14:textId="485FFA13" w:rsidR="007512A5" w:rsidRDefault="007512A5" w:rsidP="00BA1228">
      <w:pPr>
        <w:widowControl/>
        <w:autoSpaceDE/>
        <w:adjustRightInd/>
        <w:spacing w:after="120" w:line="360" w:lineRule="auto"/>
        <w:ind w:left="1350" w:hanging="360"/>
        <w:contextualSpacing w:val="0"/>
        <w:rPr>
          <w:rFonts w:eastAsia="Calibri"/>
          <w:bCs/>
          <w:szCs w:val="22"/>
        </w:rPr>
      </w:pPr>
      <w:r>
        <w:rPr>
          <w:rFonts w:eastAsia="Calibri"/>
          <w:bCs/>
          <w:szCs w:val="22"/>
        </w:rPr>
        <w:t xml:space="preserve">a.  Immediately notify the court following Defendant’s noncompliance with taking or receiving, or verbal refusal to take or receive, prescribed medications, or noncompliance or unexcused absence from community restoration services treatment; the notice is to contain a description </w:t>
      </w:r>
      <w:r w:rsidRPr="007512A5">
        <w:rPr>
          <w:rFonts w:eastAsia="Calibri"/>
          <w:bCs/>
          <w:szCs w:val="22"/>
        </w:rPr>
        <w:t>of efforts taken to</w:t>
      </w:r>
      <w:r>
        <w:rPr>
          <w:rFonts w:eastAsia="Calibri"/>
          <w:bCs/>
          <w:szCs w:val="22"/>
        </w:rPr>
        <w:t xml:space="preserve"> </w:t>
      </w:r>
      <w:r w:rsidRPr="007512A5">
        <w:rPr>
          <w:rFonts w:eastAsia="Calibri"/>
          <w:bCs/>
          <w:szCs w:val="22"/>
        </w:rPr>
        <w:t>engage the defendant in taking or receiving medication or attending and complying with</w:t>
      </w:r>
      <w:r>
        <w:rPr>
          <w:rFonts w:eastAsia="Calibri"/>
          <w:bCs/>
          <w:szCs w:val="22"/>
        </w:rPr>
        <w:t xml:space="preserve"> </w:t>
      </w:r>
      <w:r w:rsidRPr="007512A5">
        <w:rPr>
          <w:rFonts w:eastAsia="Calibri"/>
          <w:bCs/>
          <w:szCs w:val="22"/>
        </w:rPr>
        <w:t xml:space="preserve">treatment services. </w:t>
      </w:r>
    </w:p>
    <w:p w14:paraId="025E7E24" w14:textId="7DD79D0E" w:rsidR="007512A5" w:rsidRDefault="007512A5" w:rsidP="00C63C23">
      <w:pPr>
        <w:widowControl/>
        <w:autoSpaceDE/>
        <w:adjustRightInd/>
        <w:spacing w:after="120" w:line="360" w:lineRule="auto"/>
        <w:ind w:left="1354" w:hanging="274"/>
        <w:contextualSpacing w:val="0"/>
        <w:rPr>
          <w:rFonts w:eastAsia="Calibri"/>
          <w:bCs/>
          <w:szCs w:val="22"/>
        </w:rPr>
      </w:pPr>
      <w:r>
        <w:rPr>
          <w:rFonts w:eastAsia="Calibri"/>
          <w:bCs/>
          <w:szCs w:val="22"/>
        </w:rPr>
        <w:lastRenderedPageBreak/>
        <w:t xml:space="preserve">b.  Notify the court </w:t>
      </w:r>
      <w:r w:rsidRPr="007512A5">
        <w:rPr>
          <w:rFonts w:eastAsia="Calibri"/>
          <w:bCs/>
          <w:szCs w:val="22"/>
        </w:rPr>
        <w:t>if the defendant thereafter begins taking or receiving prescribed medications or attending</w:t>
      </w:r>
      <w:r>
        <w:rPr>
          <w:rFonts w:eastAsia="Calibri"/>
          <w:bCs/>
          <w:szCs w:val="22"/>
        </w:rPr>
        <w:t xml:space="preserve"> </w:t>
      </w:r>
      <w:r w:rsidRPr="007512A5">
        <w:rPr>
          <w:rFonts w:eastAsia="Calibri"/>
          <w:bCs/>
          <w:szCs w:val="22"/>
        </w:rPr>
        <w:t>and complying with treatment services.</w:t>
      </w:r>
    </w:p>
    <w:p w14:paraId="63BA07F1" w14:textId="558F2CB8" w:rsidR="00D71C55" w:rsidRDefault="007512A5" w:rsidP="00BA1228">
      <w:pPr>
        <w:widowControl/>
        <w:tabs>
          <w:tab w:val="center" w:pos="4680"/>
        </w:tabs>
        <w:autoSpaceDE/>
        <w:adjustRightInd/>
        <w:spacing w:line="360" w:lineRule="auto"/>
        <w:ind w:left="720" w:hanging="450"/>
        <w:rPr>
          <w:rFonts w:eastAsia="Calibri"/>
          <w:szCs w:val="22"/>
        </w:rPr>
      </w:pPr>
      <w:r>
        <w:rPr>
          <w:rFonts w:eastAsia="Calibri"/>
          <w:szCs w:val="22"/>
        </w:rPr>
        <w:t>1</w:t>
      </w:r>
      <w:r w:rsidR="003274D4">
        <w:rPr>
          <w:rFonts w:eastAsia="Calibri"/>
          <w:szCs w:val="22"/>
        </w:rPr>
        <w:t>1</w:t>
      </w:r>
      <w:r w:rsidR="00320DC9">
        <w:rPr>
          <w:rFonts w:eastAsia="Calibri"/>
          <w:szCs w:val="22"/>
        </w:rPr>
        <w:t xml:space="preserve">.  </w:t>
      </w:r>
      <w:r w:rsidR="00320DC9" w:rsidRPr="00F91E66">
        <w:rPr>
          <w:rFonts w:eastAsia="Calibri"/>
          <w:szCs w:val="22"/>
        </w:rPr>
        <w:t>Release of Records to CMHP</w:t>
      </w:r>
      <w:r w:rsidR="00D46F80" w:rsidRPr="00F91E66">
        <w:rPr>
          <w:rFonts w:eastAsia="Calibri"/>
          <w:szCs w:val="22"/>
        </w:rPr>
        <w:t xml:space="preserve"> and Certified Forensic Evaluator</w:t>
      </w:r>
      <w:r w:rsidR="00F91E66">
        <w:rPr>
          <w:rFonts w:eastAsia="Calibri"/>
          <w:szCs w:val="22"/>
        </w:rPr>
        <w:t>:</w:t>
      </w:r>
      <w:r w:rsidR="00320DC9" w:rsidRPr="00F91E66">
        <w:rPr>
          <w:rFonts w:eastAsia="Calibri"/>
          <w:szCs w:val="22"/>
        </w:rPr>
        <w:t xml:space="preserve"> </w:t>
      </w:r>
    </w:p>
    <w:p w14:paraId="4300BA09" w14:textId="0870A015" w:rsidR="00147994" w:rsidRPr="00147994" w:rsidRDefault="00147994" w:rsidP="00396E12">
      <w:pPr>
        <w:widowControl/>
        <w:tabs>
          <w:tab w:val="center" w:pos="4680"/>
        </w:tabs>
        <w:autoSpaceDE/>
        <w:adjustRightInd/>
        <w:spacing w:line="360" w:lineRule="auto"/>
        <w:ind w:left="630"/>
        <w:rPr>
          <w:rFonts w:eastAsia="Calibri"/>
          <w:szCs w:val="22"/>
        </w:rPr>
      </w:pPr>
      <w:r w:rsidRPr="00147994">
        <w:rPr>
          <w:rFonts w:cs="Calibri"/>
        </w:rPr>
        <w:t>Records disclosed under this Order cannot be used for any other pending or subsequent matter absent order of the Court, except pursuant to standard releases of information.</w:t>
      </w:r>
      <w:r w:rsidRPr="00147994">
        <w:rPr>
          <w:rFonts w:cs="Calibri"/>
          <w:b/>
        </w:rPr>
        <w:t xml:space="preserve"> </w:t>
      </w:r>
      <w:r w:rsidRPr="00147994">
        <w:rPr>
          <w:rFonts w:cs="Calibri"/>
          <w:bCs/>
        </w:rPr>
        <w:t>The Court finds good cause for ordering providers, including corrections health services, with whom Defendant has received treatment services to release</w:t>
      </w:r>
      <w:r w:rsidRPr="00147994">
        <w:rPr>
          <w:rFonts w:eastAsia="Calibri"/>
          <w:szCs w:val="22"/>
        </w:rPr>
        <w:t xml:space="preserve"> the following information upon request of the </w:t>
      </w:r>
      <w:r w:rsidRPr="00147994">
        <w:rPr>
          <w:rFonts w:cs="Calibri"/>
          <w:bCs/>
        </w:rPr>
        <w:t xml:space="preserve">CMHP in the charging jurisdiction for purposes of a CMHP </w:t>
      </w:r>
      <w:r w:rsidR="00136F7B">
        <w:rPr>
          <w:rFonts w:cs="Calibri"/>
          <w:bCs/>
        </w:rPr>
        <w:t>providing community restoration services</w:t>
      </w:r>
      <w:r w:rsidR="00D46F80">
        <w:rPr>
          <w:rFonts w:cs="Calibri"/>
          <w:bCs/>
        </w:rPr>
        <w:t xml:space="preserve"> </w:t>
      </w:r>
      <w:r w:rsidR="00D46F80" w:rsidRPr="005F4388">
        <w:rPr>
          <w:rFonts w:cs="Calibri"/>
          <w:bCs/>
        </w:rPr>
        <w:t xml:space="preserve">or upon request of the certified forensic evaluator designated to evaluate whether Defendant has </w:t>
      </w:r>
      <w:r w:rsidR="00190A00">
        <w:rPr>
          <w:rFonts w:cs="Calibri"/>
          <w:bCs/>
        </w:rPr>
        <w:t xml:space="preserve">gained or </w:t>
      </w:r>
      <w:r w:rsidR="00D46F80" w:rsidRPr="005F4388">
        <w:rPr>
          <w:rFonts w:cs="Calibri"/>
          <w:bCs/>
        </w:rPr>
        <w:t>regained fitness to proceed</w:t>
      </w:r>
      <w:r w:rsidR="00190A00">
        <w:rPr>
          <w:rFonts w:cs="Calibri"/>
          <w:bCs/>
        </w:rPr>
        <w:t xml:space="preserve"> for purposes of a forensic evaluation</w:t>
      </w:r>
      <w:r w:rsidRPr="00147994">
        <w:rPr>
          <w:rFonts w:eastAsia="Calibri"/>
          <w:szCs w:val="22"/>
        </w:rPr>
        <w:t>:</w:t>
      </w:r>
    </w:p>
    <w:p w14:paraId="61B0D8E5" w14:textId="0B9C0A59" w:rsidR="00147994" w:rsidRDefault="00147994" w:rsidP="00F91E66">
      <w:pPr>
        <w:widowControl/>
        <w:autoSpaceDE/>
        <w:autoSpaceDN/>
        <w:adjustRightInd/>
        <w:spacing w:line="360" w:lineRule="auto"/>
        <w:ind w:left="1620" w:hanging="630"/>
        <w:contextualSpacing w:val="0"/>
        <w:rPr>
          <w:rFonts w:eastAsia="Calibri"/>
          <w:szCs w:val="22"/>
        </w:rPr>
      </w:pPr>
      <w:r w:rsidRPr="00E26926">
        <w:rPr>
          <w:rFonts w:eastAsia="Calibri"/>
          <w:szCs w:val="22"/>
        </w:rPr>
        <w:fldChar w:fldCharType="begin">
          <w:ffData>
            <w:name w:val="Check6"/>
            <w:enabled/>
            <w:calcOnExit w:val="0"/>
            <w:checkBox>
              <w:sizeAuto/>
              <w:default w:val="0"/>
            </w:checkBox>
          </w:ffData>
        </w:fldChar>
      </w:r>
      <w:r w:rsidRPr="00E26926">
        <w:rPr>
          <w:rFonts w:eastAsia="Calibri"/>
          <w:szCs w:val="22"/>
        </w:rPr>
        <w:instrText xml:space="preserve"> FORMCHECKBOX </w:instrText>
      </w:r>
      <w:r w:rsidR="00396E12">
        <w:rPr>
          <w:rFonts w:eastAsia="Calibri"/>
          <w:szCs w:val="22"/>
        </w:rPr>
      </w:r>
      <w:r w:rsidR="00396E12">
        <w:rPr>
          <w:rFonts w:eastAsia="Calibri"/>
          <w:szCs w:val="22"/>
        </w:rPr>
        <w:fldChar w:fldCharType="separate"/>
      </w:r>
      <w:r w:rsidRPr="00E26926">
        <w:rPr>
          <w:rFonts w:eastAsia="Calibri"/>
          <w:szCs w:val="22"/>
        </w:rPr>
        <w:fldChar w:fldCharType="end"/>
      </w:r>
      <w:r>
        <w:rPr>
          <w:rFonts w:eastAsia="Calibri"/>
          <w:szCs w:val="22"/>
        </w:rPr>
        <w:t xml:space="preserve">  a. Information from </w:t>
      </w:r>
      <w:r w:rsidRPr="00AB2025">
        <w:rPr>
          <w:rFonts w:eastAsia="Calibri"/>
          <w:szCs w:val="22"/>
        </w:rPr>
        <w:t>Defendant’s designated medical record</w:t>
      </w:r>
      <w:r>
        <w:rPr>
          <w:rFonts w:eastAsia="Calibri"/>
          <w:szCs w:val="22"/>
        </w:rPr>
        <w:t xml:space="preserve"> requested by CMHP</w:t>
      </w:r>
      <w:r w:rsidR="00D46F80">
        <w:rPr>
          <w:rFonts w:eastAsia="Calibri"/>
          <w:szCs w:val="22"/>
        </w:rPr>
        <w:t xml:space="preserve"> </w:t>
      </w:r>
      <w:r w:rsidR="00D46F80" w:rsidRPr="005F4388">
        <w:rPr>
          <w:rFonts w:eastAsia="Calibri"/>
          <w:szCs w:val="22"/>
        </w:rPr>
        <w:t>or designated certified forensic evaluator</w:t>
      </w:r>
    </w:p>
    <w:p w14:paraId="43352E5A" w14:textId="2509918E" w:rsidR="000D3758" w:rsidRDefault="00147994" w:rsidP="00F91E66">
      <w:pPr>
        <w:widowControl/>
        <w:autoSpaceDE/>
        <w:autoSpaceDN/>
        <w:adjustRightInd/>
        <w:spacing w:line="360" w:lineRule="auto"/>
        <w:ind w:left="1620" w:hanging="630"/>
        <w:contextualSpacing w:val="0"/>
      </w:pPr>
      <w:r w:rsidRPr="00E26926">
        <w:rPr>
          <w:rFonts w:eastAsia="Calibri"/>
          <w:szCs w:val="22"/>
        </w:rPr>
        <w:fldChar w:fldCharType="begin">
          <w:ffData>
            <w:name w:val="Check6"/>
            <w:enabled/>
            <w:calcOnExit w:val="0"/>
            <w:checkBox>
              <w:sizeAuto/>
              <w:default w:val="0"/>
            </w:checkBox>
          </w:ffData>
        </w:fldChar>
      </w:r>
      <w:r w:rsidRPr="00E26926">
        <w:rPr>
          <w:rFonts w:eastAsia="Calibri"/>
          <w:szCs w:val="22"/>
        </w:rPr>
        <w:instrText xml:space="preserve"> FORMCHECKBOX </w:instrText>
      </w:r>
      <w:r w:rsidR="00396E12">
        <w:rPr>
          <w:rFonts w:eastAsia="Calibri"/>
          <w:szCs w:val="22"/>
        </w:rPr>
      </w:r>
      <w:r w:rsidR="00396E12">
        <w:rPr>
          <w:rFonts w:eastAsia="Calibri"/>
          <w:szCs w:val="22"/>
        </w:rPr>
        <w:fldChar w:fldCharType="separate"/>
      </w:r>
      <w:r w:rsidRPr="00E26926">
        <w:rPr>
          <w:rFonts w:eastAsia="Calibri"/>
          <w:szCs w:val="22"/>
        </w:rPr>
        <w:fldChar w:fldCharType="end"/>
      </w:r>
      <w:r>
        <w:rPr>
          <w:rFonts w:eastAsia="Calibri"/>
          <w:szCs w:val="22"/>
        </w:rPr>
        <w:t xml:space="preserve">  b. </w:t>
      </w:r>
      <w:r w:rsidRPr="00B54CF5">
        <w:rPr>
          <w:rFonts w:eastAsia="Calibri"/>
          <w:i/>
          <w:iCs/>
          <w:szCs w:val="22"/>
        </w:rPr>
        <w:t>(check if applicable)</w:t>
      </w:r>
      <w:r>
        <w:rPr>
          <w:rFonts w:eastAsia="Calibri"/>
          <w:szCs w:val="22"/>
        </w:rPr>
        <w:t xml:space="preserve"> </w:t>
      </w:r>
      <w:r w:rsidRPr="005C283A">
        <w:rPr>
          <w:b/>
          <w:bCs/>
        </w:rPr>
        <w:t xml:space="preserve">Substance Use Treatment Records: </w:t>
      </w:r>
      <w:r w:rsidRPr="00D25B86">
        <w:t xml:space="preserve">To the extent any information or records described </w:t>
      </w:r>
      <w:r>
        <w:t>in section (</w:t>
      </w:r>
      <w:r w:rsidR="00137D7F">
        <w:t>10</w:t>
      </w:r>
      <w:r>
        <w:t>)(a) of this Order</w:t>
      </w:r>
      <w:r w:rsidRPr="00D25B86">
        <w:t xml:space="preserve"> relate</w:t>
      </w:r>
      <w:r>
        <w:t>s</w:t>
      </w:r>
      <w:r w:rsidRPr="00D25B86">
        <w:t xml:space="preserve"> to a substance use disorder diagnosis or treatment, as defined in 42 C.F.R. Part 2, ORS 430.399(6) and ORS 430.475(2), the court finds that: (i) disclosure is not for the purpose of criminal investigation and prosecution; (ii) the information or records shall be used solely for the purpose of evaluating Defendant’s fitness to proceed; (iii) other ways of obtaining the information are not available or would not be effective; and (iv) the public interest in and need for disclosure outweigh the potential injury to Defendant’s relationship with treatment providers.</w:t>
      </w:r>
      <w:r>
        <w:t xml:space="preserve"> Any public body and private provider disclosing substance use treatment records pursuant to this Order is to disclose the minimally necessary records and information that are essential to fulfill the objectives of this Order.</w:t>
      </w:r>
    </w:p>
    <w:p w14:paraId="7E085C00" w14:textId="77777777" w:rsidR="00C63C23" w:rsidRDefault="00C63C23" w:rsidP="00F91E66">
      <w:pPr>
        <w:widowControl/>
        <w:autoSpaceDE/>
        <w:autoSpaceDN/>
        <w:adjustRightInd/>
        <w:spacing w:line="360" w:lineRule="auto"/>
        <w:ind w:left="1620" w:hanging="630"/>
        <w:contextualSpacing w:val="0"/>
        <w:rPr>
          <w:rFonts w:eastAsia="Calibri"/>
          <w:szCs w:val="22"/>
        </w:rPr>
      </w:pPr>
    </w:p>
    <w:bookmarkStart w:id="1" w:name="_Hlk140750048"/>
    <w:bookmarkEnd w:id="0"/>
    <w:p w14:paraId="7E494546" w14:textId="70B36456" w:rsidR="00D71C55" w:rsidRDefault="00363C46" w:rsidP="00BA1228">
      <w:pPr>
        <w:widowControl/>
        <w:autoSpaceDE/>
        <w:adjustRightInd/>
        <w:spacing w:line="360" w:lineRule="auto"/>
        <w:ind w:left="630" w:hanging="630"/>
        <w:rPr>
          <w:b/>
          <w:bCs/>
        </w:rPr>
      </w:pPr>
      <w:r w:rsidRPr="002954B5">
        <w:fldChar w:fldCharType="begin">
          <w:ffData>
            <w:name w:val="Check5"/>
            <w:enabled/>
            <w:calcOnExit w:val="0"/>
            <w:checkBox>
              <w:sizeAuto/>
              <w:default w:val="0"/>
            </w:checkBox>
          </w:ffData>
        </w:fldChar>
      </w:r>
      <w:r w:rsidRPr="002954B5">
        <w:rPr>
          <w:rFonts w:eastAsia="Calibri"/>
          <w:szCs w:val="22"/>
        </w:rPr>
        <w:instrText xml:space="preserve"> FORMCHECKBOX </w:instrText>
      </w:r>
      <w:r w:rsidR="00396E12">
        <w:fldChar w:fldCharType="separate"/>
      </w:r>
      <w:r w:rsidRPr="002954B5">
        <w:fldChar w:fldCharType="end"/>
      </w:r>
      <w:r>
        <w:t xml:space="preserve"> 1</w:t>
      </w:r>
      <w:r w:rsidR="003274D4">
        <w:t>2</w:t>
      </w:r>
      <w:r>
        <w:t xml:space="preserve">. </w:t>
      </w:r>
      <w:r w:rsidRPr="00F91E66">
        <w:t>Maximum Duration of Community Restoration</w:t>
      </w:r>
      <w:r w:rsidR="00F91E66">
        <w:t>:</w:t>
      </w:r>
      <w:r w:rsidRPr="00F91E66">
        <w:t xml:space="preserve"> </w:t>
      </w:r>
    </w:p>
    <w:p w14:paraId="2D105777" w14:textId="51DD617D" w:rsidR="00BD00E2" w:rsidRDefault="00040024" w:rsidP="00BA1228">
      <w:pPr>
        <w:widowControl/>
        <w:autoSpaceDE/>
        <w:adjustRightInd/>
        <w:spacing w:line="360" w:lineRule="auto"/>
        <w:ind w:left="630"/>
      </w:pPr>
      <w:r>
        <w:t>For Defendants who are determined by a court to lack fitness to proceed on or after September 29, 2025, u</w:t>
      </w:r>
      <w:r w:rsidR="00363C46">
        <w:t>nless the Court grants an extension pursuant to Section 4</w:t>
      </w:r>
      <w:r w:rsidR="00352288">
        <w:t>5</w:t>
      </w:r>
      <w:r w:rsidR="00363C46">
        <w:t>(3), Chapter 559 (2025 Laws)</w:t>
      </w:r>
      <w:r w:rsidR="00352288">
        <w:t>,</w:t>
      </w:r>
      <w:r>
        <w:t xml:space="preserve"> and excluding any time period that may not be considered when calculating the maximum period of community restoration</w:t>
      </w:r>
      <w:r w:rsidR="00332EE7">
        <w:t xml:space="preserve"> under Section 45(4), Chapter 559 (2025 Laws)</w:t>
      </w:r>
      <w:r>
        <w:t>,</w:t>
      </w:r>
      <w:r w:rsidR="00BD00E2">
        <w:t>*</w:t>
      </w:r>
      <w:r w:rsidR="00352288">
        <w:t xml:space="preserve"> in</w:t>
      </w:r>
      <w:r w:rsidR="00363C46">
        <w:t xml:space="preserve"> no event </w:t>
      </w:r>
      <w:r w:rsidR="005B1FE7">
        <w:t xml:space="preserve">may </w:t>
      </w:r>
      <w:r w:rsidR="00363C46">
        <w:t xml:space="preserve">Defendant </w:t>
      </w:r>
      <w:r w:rsidR="00352288">
        <w:t xml:space="preserve">be </w:t>
      </w:r>
      <w:r w:rsidR="005B1FE7">
        <w:t>ordered</w:t>
      </w:r>
      <w:r w:rsidR="00352288">
        <w:t xml:space="preserve"> to engage in community restoration services for a period longer than allowable by law under Section </w:t>
      </w:r>
      <w:r w:rsidR="00352288">
        <w:lastRenderedPageBreak/>
        <w:t>45(1), Chapter 559 (2025 Laws), based on Defendant’s most serious offense in the charging instrument:</w:t>
      </w:r>
    </w:p>
    <w:p w14:paraId="2A12F664" w14:textId="77777777" w:rsidR="00D7685A" w:rsidRDefault="00D7685A" w:rsidP="00BA1228">
      <w:pPr>
        <w:widowControl/>
        <w:autoSpaceDE/>
        <w:adjustRightInd/>
        <w:spacing w:line="360" w:lineRule="auto"/>
        <w:ind w:left="630"/>
      </w:pPr>
    </w:p>
    <w:tbl>
      <w:tblPr>
        <w:tblStyle w:val="TableGrid"/>
        <w:tblW w:w="0" w:type="auto"/>
        <w:tblInd w:w="630" w:type="dxa"/>
        <w:tblLook w:val="04A0" w:firstRow="1" w:lastRow="0" w:firstColumn="1" w:lastColumn="0" w:noHBand="0" w:noVBand="1"/>
      </w:tblPr>
      <w:tblGrid>
        <w:gridCol w:w="2245"/>
        <w:gridCol w:w="2790"/>
        <w:gridCol w:w="3420"/>
      </w:tblGrid>
      <w:tr w:rsidR="00D270EA" w14:paraId="5AC5175E" w14:textId="77777777" w:rsidTr="00396E12">
        <w:tc>
          <w:tcPr>
            <w:tcW w:w="2245" w:type="dxa"/>
          </w:tcPr>
          <w:p w14:paraId="2509CFD2" w14:textId="195F38F5" w:rsidR="00D270EA" w:rsidRPr="000B5985" w:rsidRDefault="00D270EA" w:rsidP="000B5985">
            <w:pPr>
              <w:widowControl/>
              <w:autoSpaceDE/>
              <w:adjustRightInd/>
              <w:rPr>
                <w:b/>
                <w:bCs/>
              </w:rPr>
            </w:pPr>
            <w:r w:rsidRPr="000B5985">
              <w:rPr>
                <w:b/>
                <w:bCs/>
              </w:rPr>
              <w:t>Case Number</w:t>
            </w:r>
          </w:p>
        </w:tc>
        <w:tc>
          <w:tcPr>
            <w:tcW w:w="2790" w:type="dxa"/>
          </w:tcPr>
          <w:p w14:paraId="04766596" w14:textId="22302B58" w:rsidR="00D270EA" w:rsidRPr="000B5985" w:rsidRDefault="00D270EA" w:rsidP="000B5985">
            <w:pPr>
              <w:widowControl/>
              <w:autoSpaceDE/>
              <w:adjustRightInd/>
              <w:rPr>
                <w:b/>
                <w:bCs/>
              </w:rPr>
            </w:pPr>
            <w:r w:rsidRPr="000B5985">
              <w:rPr>
                <w:b/>
                <w:bCs/>
              </w:rPr>
              <w:t xml:space="preserve">Most </w:t>
            </w:r>
            <w:r>
              <w:rPr>
                <w:b/>
                <w:bCs/>
              </w:rPr>
              <w:t>S</w:t>
            </w:r>
            <w:r w:rsidRPr="000B5985">
              <w:rPr>
                <w:b/>
                <w:bCs/>
              </w:rPr>
              <w:t xml:space="preserve">erious </w:t>
            </w:r>
            <w:r>
              <w:rPr>
                <w:b/>
                <w:bCs/>
              </w:rPr>
              <w:t>O</w:t>
            </w:r>
            <w:r w:rsidRPr="000B5985">
              <w:rPr>
                <w:b/>
                <w:bCs/>
              </w:rPr>
              <w:t>ffense</w:t>
            </w:r>
            <w:r>
              <w:rPr>
                <w:b/>
                <w:bCs/>
              </w:rPr>
              <w:t xml:space="preserve"> Charged</w:t>
            </w:r>
          </w:p>
        </w:tc>
        <w:tc>
          <w:tcPr>
            <w:tcW w:w="3420" w:type="dxa"/>
          </w:tcPr>
          <w:p w14:paraId="4D23EB1B" w14:textId="798A211A" w:rsidR="00D270EA" w:rsidRPr="000B5985" w:rsidRDefault="00D270EA" w:rsidP="000B5985">
            <w:pPr>
              <w:widowControl/>
              <w:autoSpaceDE/>
              <w:adjustRightInd/>
              <w:rPr>
                <w:b/>
                <w:bCs/>
              </w:rPr>
            </w:pPr>
            <w:r w:rsidRPr="000B5985">
              <w:rPr>
                <w:b/>
                <w:bCs/>
              </w:rPr>
              <w:t>Maximum Time in Community Restoration</w:t>
            </w:r>
            <w:r>
              <w:rPr>
                <w:b/>
                <w:bCs/>
              </w:rPr>
              <w:t xml:space="preserve"> (90 days, 6 months, 12 months, 18 months)</w:t>
            </w:r>
          </w:p>
        </w:tc>
      </w:tr>
      <w:tr w:rsidR="00D270EA" w14:paraId="57D99917" w14:textId="77777777" w:rsidTr="00396E12">
        <w:tc>
          <w:tcPr>
            <w:tcW w:w="2245" w:type="dxa"/>
          </w:tcPr>
          <w:p w14:paraId="561E48D0" w14:textId="78CCC4FC" w:rsidR="00D270EA" w:rsidRDefault="00D270EA" w:rsidP="00BA1228">
            <w:pPr>
              <w:widowControl/>
              <w:autoSpaceDE/>
              <w:adjustRightInd/>
              <w:spacing w:line="360" w:lineRule="auto"/>
            </w:pPr>
          </w:p>
        </w:tc>
        <w:tc>
          <w:tcPr>
            <w:tcW w:w="2790" w:type="dxa"/>
          </w:tcPr>
          <w:p w14:paraId="62DC4155" w14:textId="77777777" w:rsidR="00D270EA" w:rsidRDefault="00D270EA" w:rsidP="00BA1228">
            <w:pPr>
              <w:widowControl/>
              <w:autoSpaceDE/>
              <w:adjustRightInd/>
              <w:spacing w:line="360" w:lineRule="auto"/>
            </w:pPr>
          </w:p>
        </w:tc>
        <w:tc>
          <w:tcPr>
            <w:tcW w:w="3420" w:type="dxa"/>
          </w:tcPr>
          <w:p w14:paraId="36C337B1" w14:textId="77777777" w:rsidR="00D270EA" w:rsidRDefault="00D270EA" w:rsidP="00BA1228">
            <w:pPr>
              <w:widowControl/>
              <w:autoSpaceDE/>
              <w:adjustRightInd/>
              <w:spacing w:line="360" w:lineRule="auto"/>
            </w:pPr>
          </w:p>
        </w:tc>
      </w:tr>
      <w:tr w:rsidR="00D270EA" w14:paraId="17F5F09F" w14:textId="77777777" w:rsidTr="00396E12">
        <w:tc>
          <w:tcPr>
            <w:tcW w:w="2245" w:type="dxa"/>
          </w:tcPr>
          <w:p w14:paraId="274C707E" w14:textId="77777777" w:rsidR="00D270EA" w:rsidRDefault="00D270EA" w:rsidP="00BA1228">
            <w:pPr>
              <w:widowControl/>
              <w:autoSpaceDE/>
              <w:adjustRightInd/>
              <w:spacing w:line="360" w:lineRule="auto"/>
            </w:pPr>
          </w:p>
        </w:tc>
        <w:tc>
          <w:tcPr>
            <w:tcW w:w="2790" w:type="dxa"/>
          </w:tcPr>
          <w:p w14:paraId="3A844F24" w14:textId="77777777" w:rsidR="00D270EA" w:rsidRDefault="00D270EA" w:rsidP="00BA1228">
            <w:pPr>
              <w:widowControl/>
              <w:autoSpaceDE/>
              <w:adjustRightInd/>
              <w:spacing w:line="360" w:lineRule="auto"/>
            </w:pPr>
          </w:p>
        </w:tc>
        <w:tc>
          <w:tcPr>
            <w:tcW w:w="3420" w:type="dxa"/>
          </w:tcPr>
          <w:p w14:paraId="00DCE8DB" w14:textId="77777777" w:rsidR="00D270EA" w:rsidRDefault="00D270EA" w:rsidP="00BA1228">
            <w:pPr>
              <w:widowControl/>
              <w:autoSpaceDE/>
              <w:adjustRightInd/>
              <w:spacing w:line="360" w:lineRule="auto"/>
            </w:pPr>
          </w:p>
        </w:tc>
      </w:tr>
      <w:tr w:rsidR="00D270EA" w14:paraId="387132FF" w14:textId="77777777" w:rsidTr="00396E12">
        <w:tc>
          <w:tcPr>
            <w:tcW w:w="2245" w:type="dxa"/>
          </w:tcPr>
          <w:p w14:paraId="2EEF8672" w14:textId="77777777" w:rsidR="00D270EA" w:rsidRDefault="00D270EA" w:rsidP="00BA1228">
            <w:pPr>
              <w:widowControl/>
              <w:autoSpaceDE/>
              <w:adjustRightInd/>
              <w:spacing w:line="360" w:lineRule="auto"/>
            </w:pPr>
          </w:p>
        </w:tc>
        <w:tc>
          <w:tcPr>
            <w:tcW w:w="2790" w:type="dxa"/>
          </w:tcPr>
          <w:p w14:paraId="3605905E" w14:textId="77777777" w:rsidR="00D270EA" w:rsidRDefault="00D270EA" w:rsidP="00BA1228">
            <w:pPr>
              <w:widowControl/>
              <w:autoSpaceDE/>
              <w:adjustRightInd/>
              <w:spacing w:line="360" w:lineRule="auto"/>
            </w:pPr>
          </w:p>
        </w:tc>
        <w:tc>
          <w:tcPr>
            <w:tcW w:w="3420" w:type="dxa"/>
          </w:tcPr>
          <w:p w14:paraId="0E802E88" w14:textId="77777777" w:rsidR="00D270EA" w:rsidRDefault="00D270EA" w:rsidP="00BA1228">
            <w:pPr>
              <w:widowControl/>
              <w:autoSpaceDE/>
              <w:adjustRightInd/>
              <w:spacing w:line="360" w:lineRule="auto"/>
            </w:pPr>
          </w:p>
        </w:tc>
      </w:tr>
      <w:tr w:rsidR="00D270EA" w14:paraId="5F07A6DD" w14:textId="77777777" w:rsidTr="00396E12">
        <w:tc>
          <w:tcPr>
            <w:tcW w:w="2245" w:type="dxa"/>
          </w:tcPr>
          <w:p w14:paraId="50701D13" w14:textId="77777777" w:rsidR="00D270EA" w:rsidRDefault="00D270EA" w:rsidP="00BA1228">
            <w:pPr>
              <w:widowControl/>
              <w:autoSpaceDE/>
              <w:adjustRightInd/>
              <w:spacing w:line="360" w:lineRule="auto"/>
            </w:pPr>
          </w:p>
        </w:tc>
        <w:tc>
          <w:tcPr>
            <w:tcW w:w="2790" w:type="dxa"/>
          </w:tcPr>
          <w:p w14:paraId="781853A4" w14:textId="77777777" w:rsidR="00D270EA" w:rsidRDefault="00D270EA" w:rsidP="00BA1228">
            <w:pPr>
              <w:widowControl/>
              <w:autoSpaceDE/>
              <w:adjustRightInd/>
              <w:spacing w:line="360" w:lineRule="auto"/>
            </w:pPr>
          </w:p>
        </w:tc>
        <w:tc>
          <w:tcPr>
            <w:tcW w:w="3420" w:type="dxa"/>
          </w:tcPr>
          <w:p w14:paraId="584DB070" w14:textId="77777777" w:rsidR="00D270EA" w:rsidRDefault="00D270EA" w:rsidP="00BA1228">
            <w:pPr>
              <w:widowControl/>
              <w:autoSpaceDE/>
              <w:adjustRightInd/>
              <w:spacing w:line="360" w:lineRule="auto"/>
            </w:pPr>
          </w:p>
        </w:tc>
      </w:tr>
    </w:tbl>
    <w:p w14:paraId="4ADA45B0" w14:textId="2E31DCFC" w:rsidR="00BD00E2" w:rsidRDefault="00BD00E2" w:rsidP="00BD00E2">
      <w:pPr>
        <w:widowControl/>
        <w:autoSpaceDE/>
        <w:adjustRightInd/>
        <w:ind w:left="810" w:hanging="180"/>
        <w:rPr>
          <w:szCs w:val="22"/>
        </w:rPr>
      </w:pPr>
    </w:p>
    <w:p w14:paraId="3B555BD9" w14:textId="5969FB1D" w:rsidR="00BD00E2" w:rsidRPr="00BD00E2" w:rsidRDefault="00BD00E2" w:rsidP="00BD00E2">
      <w:pPr>
        <w:widowControl/>
        <w:autoSpaceDE/>
        <w:adjustRightInd/>
        <w:ind w:left="810" w:hanging="180"/>
        <w:rPr>
          <w:szCs w:val="22"/>
        </w:rPr>
      </w:pPr>
      <w:r>
        <w:rPr>
          <w:szCs w:val="22"/>
        </w:rPr>
        <w:t>*</w:t>
      </w:r>
      <w:r w:rsidR="00B4066C">
        <w:rPr>
          <w:szCs w:val="22"/>
        </w:rPr>
        <w:t xml:space="preserve">For purposes of calculating the maximum </w:t>
      </w:r>
      <w:proofErr w:type="gramStart"/>
      <w:r w:rsidR="00B4066C">
        <w:rPr>
          <w:szCs w:val="22"/>
        </w:rPr>
        <w:t>time period</w:t>
      </w:r>
      <w:proofErr w:type="gramEnd"/>
      <w:r w:rsidR="00B4066C">
        <w:rPr>
          <w:szCs w:val="22"/>
        </w:rPr>
        <w:t xml:space="preserve">, community restoration begins on the date that the order is effective. </w:t>
      </w:r>
      <w:r w:rsidRPr="00BD00E2">
        <w:rPr>
          <w:szCs w:val="22"/>
        </w:rPr>
        <w:t>The following time periods will not be considered when calculating the maximum period of community restoration, when Defendant is:</w:t>
      </w:r>
    </w:p>
    <w:p w14:paraId="49B09EEF" w14:textId="5097F39E" w:rsidR="00D7685A" w:rsidRDefault="00BD00E2" w:rsidP="00BD00E2">
      <w:pPr>
        <w:pStyle w:val="ListParagraph"/>
        <w:widowControl/>
        <w:numPr>
          <w:ilvl w:val="3"/>
          <w:numId w:val="22"/>
        </w:numPr>
        <w:autoSpaceDE/>
        <w:adjustRightInd/>
        <w:ind w:left="1260"/>
        <w:rPr>
          <w:szCs w:val="22"/>
        </w:rPr>
      </w:pPr>
      <w:r w:rsidRPr="00BD00E2">
        <w:rPr>
          <w:szCs w:val="22"/>
        </w:rPr>
        <w:t>Between failure</w:t>
      </w:r>
      <w:r w:rsidR="00D7685A">
        <w:rPr>
          <w:szCs w:val="22"/>
        </w:rPr>
        <w:t xml:space="preserve"> </w:t>
      </w:r>
      <w:r w:rsidRPr="00BD00E2">
        <w:rPr>
          <w:szCs w:val="22"/>
        </w:rPr>
        <w:t>to</w:t>
      </w:r>
      <w:r w:rsidR="00D7685A">
        <w:rPr>
          <w:szCs w:val="22"/>
        </w:rPr>
        <w:t xml:space="preserve"> </w:t>
      </w:r>
      <w:r w:rsidRPr="00BD00E2">
        <w:rPr>
          <w:szCs w:val="22"/>
        </w:rPr>
        <w:t>appear and appearance at next scheduled court appearance</w:t>
      </w:r>
      <w:r w:rsidR="00D7685A">
        <w:rPr>
          <w:szCs w:val="22"/>
        </w:rPr>
        <w:t>, other than to address failure to appear</w:t>
      </w:r>
    </w:p>
    <w:p w14:paraId="54B156AB" w14:textId="4425236F" w:rsidR="00BD00E2" w:rsidRPr="00BD00E2" w:rsidRDefault="00D7685A" w:rsidP="00BD00E2">
      <w:pPr>
        <w:pStyle w:val="ListParagraph"/>
        <w:widowControl/>
        <w:numPr>
          <w:ilvl w:val="3"/>
          <w:numId w:val="22"/>
        </w:numPr>
        <w:autoSpaceDE/>
        <w:adjustRightInd/>
        <w:ind w:left="1260"/>
        <w:rPr>
          <w:szCs w:val="22"/>
        </w:rPr>
      </w:pPr>
      <w:r>
        <w:rPr>
          <w:szCs w:val="22"/>
        </w:rPr>
        <w:t>Between failure to appear at scheduled evaluation and appearance at next scheduled court appearance</w:t>
      </w:r>
      <w:r w:rsidR="00BD00E2" w:rsidRPr="00BD00E2">
        <w:rPr>
          <w:szCs w:val="22"/>
        </w:rPr>
        <w:t xml:space="preserve">       </w:t>
      </w:r>
    </w:p>
    <w:p w14:paraId="3256B8DC" w14:textId="77777777" w:rsidR="00BD00E2" w:rsidRPr="00BD00E2" w:rsidRDefault="00BD00E2" w:rsidP="00BD00E2">
      <w:pPr>
        <w:pStyle w:val="ListParagraph"/>
        <w:widowControl/>
        <w:numPr>
          <w:ilvl w:val="3"/>
          <w:numId w:val="22"/>
        </w:numPr>
        <w:autoSpaceDE/>
        <w:adjustRightInd/>
        <w:ind w:left="1260"/>
        <w:rPr>
          <w:szCs w:val="22"/>
        </w:rPr>
      </w:pPr>
      <w:r w:rsidRPr="00BD00E2">
        <w:rPr>
          <w:szCs w:val="22"/>
        </w:rPr>
        <w:t xml:space="preserve">In violation of release agreement that impacts community restoration </w:t>
      </w:r>
    </w:p>
    <w:p w14:paraId="43FEA87D" w14:textId="77777777" w:rsidR="00BD00E2" w:rsidRPr="00BD00E2" w:rsidRDefault="00BD00E2" w:rsidP="00BD00E2">
      <w:pPr>
        <w:pStyle w:val="ListParagraph"/>
        <w:widowControl/>
        <w:numPr>
          <w:ilvl w:val="3"/>
          <w:numId w:val="22"/>
        </w:numPr>
        <w:autoSpaceDE/>
        <w:adjustRightInd/>
        <w:ind w:left="1260"/>
        <w:rPr>
          <w:szCs w:val="22"/>
        </w:rPr>
      </w:pPr>
      <w:r w:rsidRPr="00BD00E2">
        <w:rPr>
          <w:szCs w:val="22"/>
        </w:rPr>
        <w:t xml:space="preserve">In custody at local or state correctional facility                                          </w:t>
      </w:r>
    </w:p>
    <w:p w14:paraId="1B9291B6" w14:textId="77777777" w:rsidR="00BD00E2" w:rsidRPr="00BD00E2" w:rsidRDefault="00BD00E2" w:rsidP="00BD00E2">
      <w:pPr>
        <w:pStyle w:val="ListParagraph"/>
        <w:widowControl/>
        <w:numPr>
          <w:ilvl w:val="3"/>
          <w:numId w:val="22"/>
        </w:numPr>
        <w:autoSpaceDE/>
        <w:adjustRightInd/>
        <w:ind w:left="1260"/>
        <w:rPr>
          <w:szCs w:val="22"/>
        </w:rPr>
      </w:pPr>
      <w:r w:rsidRPr="00BD00E2">
        <w:rPr>
          <w:szCs w:val="22"/>
        </w:rPr>
        <w:t xml:space="preserve">Failing to make reasonable efforts toward gaining fitness                       </w:t>
      </w:r>
    </w:p>
    <w:p w14:paraId="60ECC5D6" w14:textId="77777777" w:rsidR="00BD00E2" w:rsidRPr="00BD00E2" w:rsidRDefault="00BD00E2" w:rsidP="00BD00E2">
      <w:pPr>
        <w:pStyle w:val="ListParagraph"/>
        <w:widowControl/>
        <w:numPr>
          <w:ilvl w:val="3"/>
          <w:numId w:val="22"/>
        </w:numPr>
        <w:autoSpaceDE/>
        <w:adjustRightInd/>
        <w:ind w:left="1260"/>
        <w:rPr>
          <w:szCs w:val="22"/>
        </w:rPr>
      </w:pPr>
      <w:r w:rsidRPr="00BD00E2">
        <w:rPr>
          <w:szCs w:val="22"/>
        </w:rPr>
        <w:t xml:space="preserve">Not attending/complying with services/treatment                                    </w:t>
      </w:r>
    </w:p>
    <w:p w14:paraId="766E90F5" w14:textId="77777777" w:rsidR="00BD00E2" w:rsidRDefault="00BD00E2" w:rsidP="00BD00E2">
      <w:pPr>
        <w:pStyle w:val="ListParagraph"/>
        <w:widowControl/>
        <w:numPr>
          <w:ilvl w:val="3"/>
          <w:numId w:val="22"/>
        </w:numPr>
        <w:autoSpaceDE/>
        <w:adjustRightInd/>
        <w:ind w:left="1260"/>
        <w:rPr>
          <w:szCs w:val="22"/>
        </w:rPr>
      </w:pPr>
      <w:r w:rsidRPr="00BD00E2">
        <w:rPr>
          <w:szCs w:val="22"/>
        </w:rPr>
        <w:t>Non-compliant with taking/receiving/refusing medications</w:t>
      </w:r>
    </w:p>
    <w:p w14:paraId="4C4B7371" w14:textId="0ABC0EA1" w:rsidR="000B5985" w:rsidRDefault="00BD00E2" w:rsidP="00BD00E2">
      <w:pPr>
        <w:pStyle w:val="ListParagraph"/>
        <w:widowControl/>
        <w:numPr>
          <w:ilvl w:val="3"/>
          <w:numId w:val="22"/>
        </w:numPr>
        <w:autoSpaceDE/>
        <w:adjustRightInd/>
        <w:ind w:left="1260"/>
        <w:rPr>
          <w:szCs w:val="22"/>
        </w:rPr>
      </w:pPr>
      <w:r w:rsidRPr="00BD00E2">
        <w:rPr>
          <w:szCs w:val="22"/>
        </w:rPr>
        <w:t>Absconding from secure facility</w:t>
      </w:r>
    </w:p>
    <w:p w14:paraId="18E365FE" w14:textId="77777777" w:rsidR="00BD00E2" w:rsidRPr="00BD00E2" w:rsidRDefault="00BD00E2" w:rsidP="00BD00E2">
      <w:pPr>
        <w:pStyle w:val="ListParagraph"/>
        <w:widowControl/>
        <w:autoSpaceDE/>
        <w:adjustRightInd/>
        <w:ind w:left="1260"/>
        <w:rPr>
          <w:szCs w:val="22"/>
        </w:rPr>
      </w:pPr>
    </w:p>
    <w:p w14:paraId="4398CFE4" w14:textId="7069D341" w:rsidR="008D4493" w:rsidRPr="001D7A48" w:rsidRDefault="00770CC5" w:rsidP="00BA1228">
      <w:pPr>
        <w:widowControl/>
        <w:autoSpaceDE/>
        <w:adjustRightInd/>
        <w:spacing w:line="360" w:lineRule="auto"/>
        <w:ind w:left="630" w:hanging="630"/>
        <w:rPr>
          <w:rFonts w:eastAsia="Calibri"/>
          <w:szCs w:val="22"/>
        </w:rPr>
      </w:pPr>
      <w:r w:rsidRPr="002954B5">
        <w:fldChar w:fldCharType="begin">
          <w:ffData>
            <w:name w:val="Check5"/>
            <w:enabled/>
            <w:calcOnExit w:val="0"/>
            <w:checkBox>
              <w:sizeAuto/>
              <w:default w:val="0"/>
            </w:checkBox>
          </w:ffData>
        </w:fldChar>
      </w:r>
      <w:r w:rsidRPr="002954B5">
        <w:rPr>
          <w:rFonts w:eastAsia="Calibri"/>
          <w:szCs w:val="22"/>
        </w:rPr>
        <w:instrText xml:space="preserve"> FORMCHECKBOX </w:instrText>
      </w:r>
      <w:r w:rsidR="00396E12">
        <w:fldChar w:fldCharType="separate"/>
      </w:r>
      <w:r w:rsidRPr="002954B5">
        <w:fldChar w:fldCharType="end"/>
      </w:r>
      <w:r w:rsidRPr="002954B5">
        <w:rPr>
          <w:rFonts w:eastAsia="Calibri"/>
          <w:szCs w:val="22"/>
        </w:rPr>
        <w:t xml:space="preserve"> </w:t>
      </w:r>
      <w:r w:rsidR="001071AB">
        <w:rPr>
          <w:rFonts w:eastAsia="Calibri"/>
          <w:szCs w:val="22"/>
        </w:rPr>
        <w:t>1</w:t>
      </w:r>
      <w:r w:rsidR="003274D4">
        <w:rPr>
          <w:rFonts w:eastAsia="Calibri"/>
          <w:szCs w:val="22"/>
        </w:rPr>
        <w:t>3</w:t>
      </w:r>
      <w:r w:rsidR="001071AB">
        <w:rPr>
          <w:rFonts w:eastAsia="Calibri"/>
          <w:szCs w:val="22"/>
        </w:rPr>
        <w:t xml:space="preserve">. </w:t>
      </w:r>
      <w:r w:rsidR="0039524A" w:rsidRPr="000345D8">
        <w:rPr>
          <w:rFonts w:eastAsia="Calibri"/>
          <w:i/>
          <w:iCs/>
          <w:szCs w:val="22"/>
        </w:rPr>
        <w:t>(If Defendant is committed to OSH)</w:t>
      </w:r>
      <w:r w:rsidR="0039524A">
        <w:rPr>
          <w:rFonts w:eastAsia="Calibri"/>
          <w:szCs w:val="22"/>
        </w:rPr>
        <w:t xml:space="preserve"> </w:t>
      </w:r>
      <w:r w:rsidR="001E0AD8" w:rsidRPr="001D7A48">
        <w:rPr>
          <w:bCs/>
        </w:rPr>
        <w:t>Defendant’s</w:t>
      </w:r>
      <w:r w:rsidR="001E0AD8" w:rsidRPr="001D7A48">
        <w:rPr>
          <w:b/>
        </w:rPr>
        <w:t xml:space="preserve"> </w:t>
      </w:r>
      <w:r w:rsidR="001E0AD8" w:rsidRPr="001D7A48">
        <w:rPr>
          <w:bCs/>
        </w:rPr>
        <w:t xml:space="preserve">commitment to OSH will be terminated </w:t>
      </w:r>
      <w:r w:rsidR="001E0AD8">
        <w:rPr>
          <w:bCs/>
        </w:rPr>
        <w:t xml:space="preserve">upon </w:t>
      </w:r>
      <w:r w:rsidR="001E0AD8" w:rsidRPr="001D7A48">
        <w:rPr>
          <w:bCs/>
        </w:rPr>
        <w:t>discharge and transport</w:t>
      </w:r>
      <w:r w:rsidR="001E0AD8">
        <w:rPr>
          <w:bCs/>
        </w:rPr>
        <w:t xml:space="preserve"> from OSH; transportation from OSH to be provided as follows upon notice from OSH</w:t>
      </w:r>
      <w:r w:rsidR="001E0AD8" w:rsidRPr="001D7A48">
        <w:rPr>
          <w:bCs/>
        </w:rPr>
        <w:t xml:space="preserve"> </w:t>
      </w:r>
      <w:r w:rsidR="001E0AD8">
        <w:rPr>
          <w:bCs/>
        </w:rPr>
        <w:t>that Defendant is ready for discharge</w:t>
      </w:r>
      <w:r w:rsidR="001E0AD8" w:rsidRPr="001D7A48">
        <w:rPr>
          <w:rFonts w:eastAsia="Calibri"/>
          <w:bCs/>
          <w:szCs w:val="22"/>
        </w:rPr>
        <w:t>:</w:t>
      </w:r>
    </w:p>
    <w:p w14:paraId="586C4202" w14:textId="4651C9D1" w:rsidR="008D4493" w:rsidRPr="001D7A48" w:rsidRDefault="008D4493" w:rsidP="00BA1228">
      <w:pPr>
        <w:widowControl/>
        <w:autoSpaceDE/>
        <w:adjustRightInd/>
        <w:spacing w:line="360" w:lineRule="auto"/>
        <w:ind w:left="1440" w:hanging="360"/>
        <w:rPr>
          <w:rFonts w:eastAsia="Calibri"/>
          <w:szCs w:val="22"/>
        </w:rPr>
      </w:pPr>
      <w:r w:rsidRPr="002954B5">
        <w:fldChar w:fldCharType="begin">
          <w:ffData>
            <w:name w:val="Check5"/>
            <w:enabled/>
            <w:calcOnExit w:val="0"/>
            <w:checkBox>
              <w:sizeAuto/>
              <w:default w:val="0"/>
            </w:checkBox>
          </w:ffData>
        </w:fldChar>
      </w:r>
      <w:r w:rsidRPr="001D7A48">
        <w:rPr>
          <w:rFonts w:eastAsia="Calibri"/>
          <w:szCs w:val="22"/>
        </w:rPr>
        <w:instrText xml:space="preserve"> FORMCHECKBOX </w:instrText>
      </w:r>
      <w:r w:rsidR="00396E12">
        <w:fldChar w:fldCharType="separate"/>
      </w:r>
      <w:r w:rsidRPr="002954B5">
        <w:fldChar w:fldCharType="end"/>
      </w:r>
      <w:r w:rsidRPr="001D7A48">
        <w:rPr>
          <w:rFonts w:eastAsia="Calibri"/>
          <w:szCs w:val="22"/>
        </w:rPr>
        <w:t xml:space="preserve">  sheriff’s office in ____________ County to return Defendant to custody </w:t>
      </w:r>
    </w:p>
    <w:p w14:paraId="4C2D1AF2" w14:textId="494D7B64" w:rsidR="008D4493" w:rsidRPr="001D7A48" w:rsidRDefault="008D4493" w:rsidP="00BA1228">
      <w:pPr>
        <w:widowControl/>
        <w:autoSpaceDE/>
        <w:adjustRightInd/>
        <w:spacing w:line="360" w:lineRule="auto"/>
        <w:ind w:left="1440" w:hanging="360"/>
        <w:rPr>
          <w:rFonts w:eastAsia="Calibri"/>
          <w:szCs w:val="22"/>
        </w:rPr>
      </w:pPr>
      <w:r w:rsidRPr="005C7D0D">
        <w:fldChar w:fldCharType="begin">
          <w:ffData>
            <w:name w:val="Check5"/>
            <w:enabled/>
            <w:calcOnExit w:val="0"/>
            <w:checkBox>
              <w:sizeAuto/>
              <w:default w:val="0"/>
            </w:checkBox>
          </w:ffData>
        </w:fldChar>
      </w:r>
      <w:r w:rsidRPr="001D7A48">
        <w:rPr>
          <w:rFonts w:eastAsia="Calibri"/>
          <w:szCs w:val="22"/>
        </w:rPr>
        <w:instrText xml:space="preserve"> FORMCHECKBOX </w:instrText>
      </w:r>
      <w:r w:rsidR="00396E12">
        <w:fldChar w:fldCharType="separate"/>
      </w:r>
      <w:r w:rsidRPr="005C7D0D">
        <w:fldChar w:fldCharType="end"/>
      </w:r>
      <w:r w:rsidRPr="001D7A48">
        <w:rPr>
          <w:rFonts w:eastAsia="Calibri"/>
          <w:szCs w:val="22"/>
        </w:rPr>
        <w:t xml:space="preserve">  CMHP in ____________ County to transport Defendant to placement for community restoration as provided in </w:t>
      </w:r>
      <w:r w:rsidR="001E0AD8">
        <w:rPr>
          <w:rFonts w:eastAsia="Calibri"/>
          <w:szCs w:val="22"/>
        </w:rPr>
        <w:t>conditions of release</w:t>
      </w:r>
      <w:r w:rsidRPr="001D7A48">
        <w:rPr>
          <w:rFonts w:eastAsia="Calibri"/>
          <w:szCs w:val="22"/>
        </w:rPr>
        <w:t xml:space="preserve"> </w:t>
      </w:r>
    </w:p>
    <w:p w14:paraId="796F960B" w14:textId="77777777" w:rsidR="008D4493" w:rsidRPr="001D7A48" w:rsidRDefault="008D4493" w:rsidP="00BA1228">
      <w:pPr>
        <w:widowControl/>
        <w:autoSpaceDE/>
        <w:adjustRightInd/>
        <w:spacing w:line="360" w:lineRule="auto"/>
        <w:ind w:left="1080"/>
        <w:rPr>
          <w:rFonts w:eastAsia="Calibri"/>
          <w:szCs w:val="22"/>
        </w:rPr>
      </w:pPr>
      <w:r w:rsidRPr="002954B5">
        <w:fldChar w:fldCharType="begin">
          <w:ffData>
            <w:name w:val="Check5"/>
            <w:enabled/>
            <w:calcOnExit w:val="0"/>
            <w:checkBox>
              <w:sizeAuto/>
              <w:default w:val="0"/>
            </w:checkBox>
          </w:ffData>
        </w:fldChar>
      </w:r>
      <w:r w:rsidRPr="001D7A48">
        <w:rPr>
          <w:rFonts w:eastAsia="Calibri"/>
          <w:szCs w:val="22"/>
        </w:rPr>
        <w:instrText xml:space="preserve"> FORMCHECKBOX </w:instrText>
      </w:r>
      <w:r w:rsidR="00396E12">
        <w:fldChar w:fldCharType="separate"/>
      </w:r>
      <w:r w:rsidRPr="002954B5">
        <w:fldChar w:fldCharType="end"/>
      </w:r>
      <w:r w:rsidRPr="001D7A48">
        <w:rPr>
          <w:rFonts w:eastAsia="Calibri"/>
          <w:szCs w:val="22"/>
        </w:rPr>
        <w:t xml:space="preserve">  other: _________________________________</w:t>
      </w:r>
    </w:p>
    <w:bookmarkEnd w:id="1"/>
    <w:p w14:paraId="3973E954" w14:textId="77777777" w:rsidR="00666BD5" w:rsidRDefault="00666BD5" w:rsidP="00BA1228">
      <w:pPr>
        <w:widowControl/>
        <w:autoSpaceDE/>
        <w:adjustRightInd/>
        <w:spacing w:line="360" w:lineRule="auto"/>
        <w:ind w:left="360" w:hanging="360"/>
        <w:rPr>
          <w:rFonts w:eastAsia="Calibri"/>
          <w:szCs w:val="22"/>
        </w:rPr>
      </w:pPr>
    </w:p>
    <w:p w14:paraId="2A8F37C0" w14:textId="77777777" w:rsidR="00C63C23" w:rsidRDefault="00C63C23" w:rsidP="00BA1228">
      <w:pPr>
        <w:widowControl/>
        <w:autoSpaceDE/>
        <w:adjustRightInd/>
        <w:spacing w:line="360" w:lineRule="auto"/>
        <w:ind w:left="360" w:hanging="360"/>
        <w:rPr>
          <w:rFonts w:eastAsia="Calibri"/>
          <w:szCs w:val="22"/>
        </w:rPr>
      </w:pPr>
    </w:p>
    <w:p w14:paraId="00C27502" w14:textId="5DB374F6" w:rsidR="001A1793" w:rsidRDefault="001A1793" w:rsidP="00BA1228">
      <w:pPr>
        <w:widowControl/>
        <w:autoSpaceDE/>
        <w:adjustRightInd/>
        <w:spacing w:line="360" w:lineRule="auto"/>
        <w:jc w:val="center"/>
        <w:rPr>
          <w:rFonts w:eastAsia="Calibri"/>
          <w:b/>
          <w:sz w:val="24"/>
          <w:szCs w:val="22"/>
        </w:rPr>
      </w:pPr>
      <w:bookmarkStart w:id="2" w:name="_Hlk39218478"/>
      <w:r>
        <w:rPr>
          <w:rFonts w:eastAsia="Calibri"/>
          <w:b/>
          <w:sz w:val="24"/>
          <w:szCs w:val="22"/>
        </w:rPr>
        <w:t xml:space="preserve">NOTICE OF </w:t>
      </w:r>
      <w:r w:rsidRPr="002954B5">
        <w:rPr>
          <w:rFonts w:eastAsia="Calibri"/>
          <w:b/>
          <w:sz w:val="24"/>
          <w:szCs w:val="22"/>
        </w:rPr>
        <w:t>FIREARMS PROHIBITION</w:t>
      </w:r>
    </w:p>
    <w:p w14:paraId="3F0F9150" w14:textId="489AEEC3" w:rsidR="001A1793" w:rsidRPr="00D276F9" w:rsidRDefault="001A1793" w:rsidP="00BA1228">
      <w:pPr>
        <w:widowControl/>
        <w:autoSpaceDE/>
        <w:adjustRightInd/>
        <w:spacing w:line="360" w:lineRule="auto"/>
        <w:jc w:val="center"/>
        <w:rPr>
          <w:rFonts w:eastAsia="Calibri"/>
          <w:b/>
          <w:sz w:val="8"/>
          <w:szCs w:val="22"/>
        </w:rPr>
      </w:pPr>
    </w:p>
    <w:p w14:paraId="53467DC2" w14:textId="7014EB04" w:rsidR="001A1793" w:rsidRPr="002954B5" w:rsidRDefault="00552998" w:rsidP="00BA1228">
      <w:pPr>
        <w:spacing w:line="360" w:lineRule="auto"/>
      </w:pPr>
      <w:r w:rsidRPr="00552998">
        <w:rPr>
          <w:rFonts w:eastAsia="Calibri"/>
          <w:szCs w:val="22"/>
        </w:rPr>
        <w:t>The court has found that Defendant is not currently able to move forward with their criminal case due to a qualifying mental disorder. As a result, federal law prohibits Defendant from having or buying firearms (guns or ammunition). The Oregon Judicial Department reports the prohibition on Defendant from buying firearms and ammunition to the Oregon State Police.</w:t>
      </w:r>
    </w:p>
    <w:p w14:paraId="32682C3E" w14:textId="77777777" w:rsidR="00666BD5" w:rsidRDefault="00666BD5" w:rsidP="00666BD5">
      <w:pPr>
        <w:widowControl/>
        <w:tabs>
          <w:tab w:val="left" w:pos="720"/>
          <w:tab w:val="left" w:pos="1440"/>
          <w:tab w:val="left" w:pos="4680"/>
          <w:tab w:val="left" w:pos="5400"/>
        </w:tabs>
        <w:autoSpaceDE/>
        <w:autoSpaceDN/>
        <w:adjustRightInd/>
        <w:spacing w:after="200"/>
        <w:rPr>
          <w:rFonts w:eastAsia="Calibri"/>
          <w:sz w:val="24"/>
          <w:szCs w:val="22"/>
        </w:rPr>
      </w:pPr>
      <w:r>
        <w:rPr>
          <w:rFonts w:eastAsia="Calibri"/>
          <w:szCs w:val="22"/>
        </w:rPr>
        <w:lastRenderedPageBreak/>
        <w:fldChar w:fldCharType="begin">
          <w:ffData>
            <w:name w:val="Check6"/>
            <w:enabled/>
            <w:calcOnExit w:val="0"/>
            <w:checkBox>
              <w:sizeAuto/>
              <w:default w:val="0"/>
            </w:checkBox>
          </w:ffData>
        </w:fldChar>
      </w:r>
      <w:r>
        <w:rPr>
          <w:rFonts w:eastAsia="Calibri"/>
          <w:szCs w:val="22"/>
        </w:rPr>
        <w:instrText xml:space="preserve"> FORMCHECKBOX </w:instrText>
      </w:r>
      <w:r w:rsidR="00396E12">
        <w:rPr>
          <w:rFonts w:eastAsia="Calibri"/>
          <w:szCs w:val="22"/>
        </w:rPr>
      </w:r>
      <w:r w:rsidR="00396E12">
        <w:rPr>
          <w:rFonts w:eastAsia="Calibri"/>
          <w:szCs w:val="22"/>
        </w:rPr>
        <w:fldChar w:fldCharType="separate"/>
      </w:r>
      <w:r>
        <w:rPr>
          <w:rFonts w:eastAsia="Calibri"/>
          <w:szCs w:val="22"/>
        </w:rPr>
        <w:fldChar w:fldCharType="end"/>
      </w:r>
      <w:r>
        <w:rPr>
          <w:rFonts w:eastAsia="Calibri"/>
          <w:szCs w:val="22"/>
        </w:rPr>
        <w:t xml:space="preserve"> Future hearing(s) on this care </w:t>
      </w:r>
      <w:proofErr w:type="gramStart"/>
      <w:r>
        <w:rPr>
          <w:rFonts w:eastAsia="Calibri"/>
          <w:szCs w:val="22"/>
        </w:rPr>
        <w:t>are</w:t>
      </w:r>
      <w:proofErr w:type="gramEnd"/>
      <w:r>
        <w:rPr>
          <w:rFonts w:eastAsia="Calibri"/>
          <w:szCs w:val="22"/>
        </w:rPr>
        <w:t xml:space="preserve"> set for </w:t>
      </w:r>
      <w:r w:rsidRPr="00520D74">
        <w:rPr>
          <w:rFonts w:eastAsia="Calibri"/>
          <w:i/>
          <w:iCs/>
          <w:sz w:val="24"/>
          <w:szCs w:val="22"/>
        </w:rPr>
        <w:t>(date/time/location)</w:t>
      </w:r>
      <w:r w:rsidRPr="00E26926">
        <w:rPr>
          <w:rFonts w:eastAsia="Calibri"/>
          <w:sz w:val="24"/>
          <w:szCs w:val="22"/>
        </w:rPr>
        <w:t xml:space="preserve">: </w:t>
      </w:r>
      <w:r>
        <w:rPr>
          <w:rFonts w:eastAsia="Calibri"/>
          <w:sz w:val="24"/>
          <w:szCs w:val="22"/>
        </w:rPr>
        <w:t>_________________</w:t>
      </w:r>
    </w:p>
    <w:p w14:paraId="617622FC" w14:textId="77777777" w:rsidR="00666BD5" w:rsidRPr="00E26926" w:rsidRDefault="00666BD5" w:rsidP="00666BD5">
      <w:pPr>
        <w:widowControl/>
        <w:tabs>
          <w:tab w:val="left" w:pos="720"/>
          <w:tab w:val="left" w:pos="1440"/>
          <w:tab w:val="left" w:pos="4680"/>
          <w:tab w:val="left" w:pos="5400"/>
        </w:tabs>
        <w:autoSpaceDE/>
        <w:autoSpaceDN/>
        <w:adjustRightInd/>
        <w:spacing w:after="200"/>
        <w:rPr>
          <w:rFonts w:eastAsia="Calibri"/>
          <w:sz w:val="24"/>
          <w:szCs w:val="22"/>
        </w:rPr>
      </w:pPr>
      <w:r>
        <w:rPr>
          <w:rFonts w:eastAsia="Calibri"/>
          <w:sz w:val="24"/>
          <w:szCs w:val="22"/>
        </w:rPr>
        <w:t>____________________________________________________________</w:t>
      </w:r>
    </w:p>
    <w:p w14:paraId="0C28FCEF" w14:textId="77777777" w:rsidR="00666BD5" w:rsidRDefault="00666BD5" w:rsidP="00666BD5">
      <w:pPr>
        <w:widowControl/>
        <w:tabs>
          <w:tab w:val="left" w:pos="720"/>
          <w:tab w:val="left" w:pos="1440"/>
          <w:tab w:val="left" w:pos="4680"/>
          <w:tab w:val="left" w:pos="5400"/>
        </w:tabs>
        <w:autoSpaceDE/>
        <w:adjustRightInd/>
        <w:spacing w:after="200"/>
        <w:rPr>
          <w:rFonts w:eastAsia="Calibri"/>
          <w:sz w:val="20"/>
        </w:rPr>
      </w:pPr>
    </w:p>
    <w:tbl>
      <w:tblPr>
        <w:tblStyle w:val="TableGrid"/>
        <w:tblW w:w="0" w:type="auto"/>
        <w:tblLook w:val="04A0" w:firstRow="1" w:lastRow="0" w:firstColumn="1" w:lastColumn="0" w:noHBand="0" w:noVBand="1"/>
      </w:tblPr>
      <w:tblGrid>
        <w:gridCol w:w="3235"/>
        <w:gridCol w:w="6030"/>
      </w:tblGrid>
      <w:tr w:rsidR="00911AAA" w14:paraId="115B360F" w14:textId="77777777" w:rsidTr="00520D74">
        <w:tc>
          <w:tcPr>
            <w:tcW w:w="3235" w:type="dxa"/>
          </w:tcPr>
          <w:p w14:paraId="27C8FEC2" w14:textId="77777777" w:rsidR="00911AAA" w:rsidRDefault="00911AAA" w:rsidP="00520D74">
            <w:pPr>
              <w:widowControl/>
              <w:autoSpaceDE/>
              <w:adjustRightInd/>
              <w:spacing w:after="200"/>
              <w:rPr>
                <w:rFonts w:eastAsia="Calibri"/>
                <w:sz w:val="20"/>
              </w:rPr>
            </w:pPr>
          </w:p>
          <w:p w14:paraId="64E21F48" w14:textId="77777777" w:rsidR="00911AAA" w:rsidRDefault="00911AAA" w:rsidP="00520D74">
            <w:pPr>
              <w:widowControl/>
              <w:autoSpaceDE/>
              <w:adjustRightInd/>
              <w:spacing w:after="200"/>
              <w:rPr>
                <w:rFonts w:eastAsia="Calibri"/>
                <w:sz w:val="20"/>
              </w:rPr>
            </w:pPr>
          </w:p>
          <w:p w14:paraId="51D6FFF2" w14:textId="77777777" w:rsidR="00911AAA" w:rsidRPr="00D6362A" w:rsidRDefault="00911AAA" w:rsidP="00520D74">
            <w:pPr>
              <w:widowControl/>
              <w:autoSpaceDE/>
              <w:adjustRightInd/>
              <w:spacing w:after="200"/>
              <w:rPr>
                <w:rFonts w:eastAsia="Calibri"/>
                <w:sz w:val="20"/>
              </w:rPr>
            </w:pPr>
            <w:r w:rsidRPr="00520D74">
              <w:rPr>
                <w:rFonts w:eastAsia="Calibri"/>
                <w:sz w:val="20"/>
              </w:rPr>
              <w:fldChar w:fldCharType="begin">
                <w:ffData>
                  <w:name w:val="Check6"/>
                  <w:enabled/>
                  <w:calcOnExit w:val="0"/>
                  <w:checkBox>
                    <w:sizeAuto/>
                    <w:default w:val="0"/>
                  </w:checkBox>
                </w:ffData>
              </w:fldChar>
            </w:r>
            <w:r w:rsidRPr="00520D74">
              <w:rPr>
                <w:rFonts w:eastAsia="Calibri"/>
                <w:sz w:val="20"/>
              </w:rPr>
              <w:instrText xml:space="preserve"> FORMCHECKBOX </w:instrText>
            </w:r>
            <w:r w:rsidR="00396E12">
              <w:rPr>
                <w:rFonts w:eastAsia="Calibri"/>
                <w:sz w:val="20"/>
              </w:rPr>
            </w:r>
            <w:r w:rsidR="00396E12">
              <w:rPr>
                <w:rFonts w:eastAsia="Calibri"/>
                <w:sz w:val="20"/>
              </w:rPr>
              <w:fldChar w:fldCharType="separate"/>
            </w:r>
            <w:r w:rsidRPr="00520D74">
              <w:rPr>
                <w:rFonts w:eastAsia="Calibri"/>
                <w:sz w:val="20"/>
              </w:rPr>
              <w:fldChar w:fldCharType="end"/>
            </w:r>
            <w:r w:rsidRPr="00520D74">
              <w:rPr>
                <w:rFonts w:eastAsia="Calibri"/>
                <w:sz w:val="20"/>
              </w:rPr>
              <w:t xml:space="preserve"> Prepared by the Court</w:t>
            </w:r>
          </w:p>
        </w:tc>
        <w:tc>
          <w:tcPr>
            <w:tcW w:w="6030" w:type="dxa"/>
          </w:tcPr>
          <w:p w14:paraId="4025CB3E" w14:textId="77777777" w:rsidR="00911AAA" w:rsidRDefault="00911AAA" w:rsidP="00520D74">
            <w:pPr>
              <w:widowControl/>
              <w:tabs>
                <w:tab w:val="left" w:pos="720"/>
                <w:tab w:val="left" w:pos="1440"/>
                <w:tab w:val="left" w:pos="4680"/>
                <w:tab w:val="left" w:pos="5400"/>
              </w:tabs>
              <w:autoSpaceDE/>
              <w:adjustRightInd/>
              <w:spacing w:after="200"/>
              <w:rPr>
                <w:rFonts w:eastAsia="Calibri"/>
                <w:sz w:val="20"/>
              </w:rPr>
            </w:pPr>
          </w:p>
          <w:p w14:paraId="04F2EBAF" w14:textId="77777777" w:rsidR="00911AAA" w:rsidRDefault="00911AAA" w:rsidP="00520D74">
            <w:pPr>
              <w:widowControl/>
              <w:tabs>
                <w:tab w:val="left" w:pos="720"/>
                <w:tab w:val="left" w:pos="1440"/>
                <w:tab w:val="left" w:pos="4680"/>
                <w:tab w:val="left" w:pos="5400"/>
              </w:tabs>
              <w:autoSpaceDE/>
              <w:adjustRightInd/>
              <w:spacing w:after="200"/>
              <w:rPr>
                <w:rFonts w:eastAsia="Calibri"/>
                <w:sz w:val="20"/>
              </w:rPr>
            </w:pPr>
          </w:p>
          <w:p w14:paraId="76484A19" w14:textId="77777777" w:rsidR="00911AAA" w:rsidRPr="00520D74" w:rsidRDefault="00911AAA" w:rsidP="00520D74">
            <w:pPr>
              <w:widowControl/>
              <w:tabs>
                <w:tab w:val="left" w:pos="720"/>
                <w:tab w:val="left" w:pos="1440"/>
                <w:tab w:val="left" w:pos="4680"/>
                <w:tab w:val="left" w:pos="5400"/>
              </w:tabs>
              <w:autoSpaceDE/>
              <w:adjustRightInd/>
              <w:spacing w:after="200"/>
              <w:rPr>
                <w:rFonts w:eastAsia="Calibri"/>
                <w:sz w:val="20"/>
              </w:rPr>
            </w:pPr>
            <w:r w:rsidRPr="00520D74">
              <w:rPr>
                <w:rFonts w:eastAsia="Calibri"/>
                <w:sz w:val="20"/>
              </w:rPr>
              <w:fldChar w:fldCharType="begin">
                <w:ffData>
                  <w:name w:val="Check6"/>
                  <w:enabled/>
                  <w:calcOnExit w:val="0"/>
                  <w:checkBox>
                    <w:sizeAuto/>
                    <w:default w:val="0"/>
                  </w:checkBox>
                </w:ffData>
              </w:fldChar>
            </w:r>
            <w:r w:rsidRPr="00520D74">
              <w:rPr>
                <w:rFonts w:eastAsia="Calibri"/>
                <w:sz w:val="20"/>
              </w:rPr>
              <w:instrText xml:space="preserve"> FORMCHECKBOX </w:instrText>
            </w:r>
            <w:r w:rsidR="00396E12">
              <w:rPr>
                <w:rFonts w:eastAsia="Calibri"/>
                <w:sz w:val="20"/>
              </w:rPr>
            </w:r>
            <w:r w:rsidR="00396E12">
              <w:rPr>
                <w:rFonts w:eastAsia="Calibri"/>
                <w:sz w:val="20"/>
              </w:rPr>
              <w:fldChar w:fldCharType="separate"/>
            </w:r>
            <w:r w:rsidRPr="00520D74">
              <w:rPr>
                <w:rFonts w:eastAsia="Calibri"/>
                <w:sz w:val="20"/>
              </w:rPr>
              <w:fldChar w:fldCharType="end"/>
            </w:r>
            <w:r w:rsidRPr="00520D74">
              <w:rPr>
                <w:rFonts w:eastAsia="Calibri"/>
                <w:sz w:val="20"/>
              </w:rPr>
              <w:t xml:space="preserve"> Submitted by attorney for:</w:t>
            </w:r>
            <w:r>
              <w:rPr>
                <w:rFonts w:eastAsia="Calibri"/>
                <w:sz w:val="20"/>
              </w:rPr>
              <w:t xml:space="preserve">    </w:t>
            </w:r>
            <w:r w:rsidRPr="00520D74">
              <w:rPr>
                <w:rFonts w:eastAsia="Calibri"/>
                <w:sz w:val="20"/>
              </w:rPr>
              <w:fldChar w:fldCharType="begin">
                <w:ffData>
                  <w:name w:val="Check6"/>
                  <w:enabled/>
                  <w:calcOnExit w:val="0"/>
                  <w:checkBox>
                    <w:sizeAuto/>
                    <w:default w:val="0"/>
                  </w:checkBox>
                </w:ffData>
              </w:fldChar>
            </w:r>
            <w:r w:rsidRPr="00520D74">
              <w:rPr>
                <w:rFonts w:eastAsia="Calibri"/>
                <w:sz w:val="20"/>
              </w:rPr>
              <w:instrText xml:space="preserve"> FORMCHECKBOX </w:instrText>
            </w:r>
            <w:r w:rsidR="00396E12">
              <w:rPr>
                <w:rFonts w:eastAsia="Calibri"/>
                <w:sz w:val="20"/>
              </w:rPr>
            </w:r>
            <w:r w:rsidR="00396E12">
              <w:rPr>
                <w:rFonts w:eastAsia="Calibri"/>
                <w:sz w:val="20"/>
              </w:rPr>
              <w:fldChar w:fldCharType="separate"/>
            </w:r>
            <w:r w:rsidRPr="00520D74">
              <w:rPr>
                <w:rFonts w:eastAsia="Calibri"/>
                <w:sz w:val="20"/>
              </w:rPr>
              <w:fldChar w:fldCharType="end"/>
            </w:r>
            <w:r w:rsidRPr="00520D74">
              <w:rPr>
                <w:rFonts w:eastAsia="Calibri"/>
                <w:sz w:val="20"/>
              </w:rPr>
              <w:t xml:space="preserve"> Defendant</w:t>
            </w:r>
            <w:r>
              <w:rPr>
                <w:rFonts w:eastAsia="Calibri"/>
                <w:sz w:val="20"/>
              </w:rPr>
              <w:t xml:space="preserve">     </w:t>
            </w:r>
            <w:r w:rsidRPr="00520D74">
              <w:rPr>
                <w:rFonts w:eastAsia="Calibri"/>
                <w:sz w:val="20"/>
              </w:rPr>
              <w:t xml:space="preserve">  </w:t>
            </w:r>
            <w:r w:rsidRPr="00520D74">
              <w:rPr>
                <w:rFonts w:eastAsia="Calibri"/>
                <w:sz w:val="20"/>
              </w:rPr>
              <w:fldChar w:fldCharType="begin">
                <w:ffData>
                  <w:name w:val="Check6"/>
                  <w:enabled/>
                  <w:calcOnExit w:val="0"/>
                  <w:checkBox>
                    <w:sizeAuto/>
                    <w:default w:val="0"/>
                  </w:checkBox>
                </w:ffData>
              </w:fldChar>
            </w:r>
            <w:r w:rsidRPr="00520D74">
              <w:rPr>
                <w:rFonts w:eastAsia="Calibri"/>
                <w:sz w:val="20"/>
              </w:rPr>
              <w:instrText xml:space="preserve"> FORMCHECKBOX </w:instrText>
            </w:r>
            <w:r w:rsidR="00396E12">
              <w:rPr>
                <w:rFonts w:eastAsia="Calibri"/>
                <w:sz w:val="20"/>
              </w:rPr>
            </w:r>
            <w:r w:rsidR="00396E12">
              <w:rPr>
                <w:rFonts w:eastAsia="Calibri"/>
                <w:sz w:val="20"/>
              </w:rPr>
              <w:fldChar w:fldCharType="separate"/>
            </w:r>
            <w:r w:rsidRPr="00520D74">
              <w:rPr>
                <w:rFonts w:eastAsia="Calibri"/>
                <w:sz w:val="20"/>
              </w:rPr>
              <w:fldChar w:fldCharType="end"/>
            </w:r>
            <w:r w:rsidRPr="00520D74">
              <w:rPr>
                <w:rFonts w:eastAsia="Calibri"/>
                <w:sz w:val="20"/>
              </w:rPr>
              <w:t xml:space="preserve">  State</w:t>
            </w:r>
          </w:p>
          <w:p w14:paraId="4E4FA3C2" w14:textId="77777777" w:rsidR="00911AAA" w:rsidRPr="00520D74" w:rsidRDefault="00911AAA" w:rsidP="00520D74">
            <w:pPr>
              <w:widowControl/>
              <w:tabs>
                <w:tab w:val="left" w:pos="720"/>
                <w:tab w:val="left" w:pos="1440"/>
                <w:tab w:val="left" w:pos="4680"/>
                <w:tab w:val="left" w:pos="5400"/>
              </w:tabs>
              <w:autoSpaceDE/>
              <w:adjustRightInd/>
              <w:spacing w:after="200"/>
              <w:rPr>
                <w:rFonts w:eastAsia="Calibri"/>
                <w:sz w:val="20"/>
              </w:rPr>
            </w:pPr>
          </w:p>
          <w:p w14:paraId="604A1AEC" w14:textId="77777777" w:rsidR="00911AAA" w:rsidRDefault="00911AAA" w:rsidP="00520D74">
            <w:pPr>
              <w:widowControl/>
              <w:autoSpaceDE/>
              <w:adjustRightInd/>
              <w:spacing w:after="200"/>
              <w:rPr>
                <w:rFonts w:eastAsia="Calibri"/>
                <w:sz w:val="20"/>
              </w:rPr>
            </w:pPr>
            <w:r w:rsidRPr="00520D74">
              <w:rPr>
                <w:rFonts w:eastAsia="Calibri"/>
                <w:sz w:val="20"/>
              </w:rPr>
              <w:t>______________________</w:t>
            </w:r>
            <w:r>
              <w:rPr>
                <w:rFonts w:eastAsia="Calibri"/>
                <w:sz w:val="20"/>
              </w:rPr>
              <w:t>______________</w:t>
            </w:r>
            <w:r w:rsidRPr="00520D74">
              <w:rPr>
                <w:rFonts w:eastAsia="Calibri"/>
                <w:sz w:val="20"/>
              </w:rPr>
              <w:t>____</w:t>
            </w:r>
            <w:r>
              <w:rPr>
                <w:rFonts w:eastAsia="Calibri"/>
                <w:sz w:val="20"/>
              </w:rPr>
              <w:tab/>
            </w:r>
          </w:p>
          <w:p w14:paraId="15F7BA96" w14:textId="77777777" w:rsidR="00911AAA" w:rsidRDefault="00911AAA" w:rsidP="00520D74">
            <w:pPr>
              <w:widowControl/>
              <w:autoSpaceDE/>
              <w:adjustRightInd/>
              <w:spacing w:after="200"/>
              <w:rPr>
                <w:rFonts w:eastAsia="Calibri"/>
                <w:sz w:val="20"/>
              </w:rPr>
            </w:pPr>
            <w:r>
              <w:rPr>
                <w:rFonts w:eastAsia="Calibri"/>
                <w:sz w:val="20"/>
              </w:rPr>
              <w:t>Signature</w:t>
            </w:r>
          </w:p>
          <w:p w14:paraId="5BBDC0B7" w14:textId="77777777" w:rsidR="00911AAA" w:rsidRDefault="00911AAA" w:rsidP="00520D74">
            <w:pPr>
              <w:widowControl/>
              <w:autoSpaceDE/>
              <w:adjustRightInd/>
              <w:spacing w:after="200"/>
              <w:rPr>
                <w:rFonts w:eastAsia="Calibri"/>
                <w:sz w:val="20"/>
              </w:rPr>
            </w:pPr>
          </w:p>
          <w:p w14:paraId="19971D7A" w14:textId="77777777" w:rsidR="00911AAA" w:rsidRDefault="00911AAA" w:rsidP="00520D74">
            <w:pPr>
              <w:widowControl/>
              <w:autoSpaceDE/>
              <w:adjustRightInd/>
              <w:spacing w:after="200"/>
              <w:rPr>
                <w:rFonts w:eastAsia="Calibri"/>
                <w:sz w:val="20"/>
              </w:rPr>
            </w:pPr>
            <w:r>
              <w:rPr>
                <w:rFonts w:eastAsia="Calibri"/>
                <w:sz w:val="20"/>
              </w:rPr>
              <w:t>________________________________________</w:t>
            </w:r>
          </w:p>
          <w:p w14:paraId="55528180" w14:textId="77777777" w:rsidR="00911AAA" w:rsidRDefault="00911AAA" w:rsidP="00520D74">
            <w:pPr>
              <w:widowControl/>
              <w:autoSpaceDE/>
              <w:adjustRightInd/>
              <w:spacing w:after="200"/>
              <w:rPr>
                <w:rFonts w:eastAsia="Calibri"/>
                <w:sz w:val="20"/>
              </w:rPr>
            </w:pPr>
            <w:r>
              <w:rPr>
                <w:rFonts w:eastAsia="Calibri"/>
                <w:sz w:val="20"/>
              </w:rPr>
              <w:t>Printed Name</w:t>
            </w:r>
            <w:r>
              <w:rPr>
                <w:rFonts w:eastAsia="Calibri"/>
                <w:sz w:val="20"/>
              </w:rPr>
              <w:tab/>
            </w:r>
            <w:r>
              <w:rPr>
                <w:rFonts w:eastAsia="Calibri"/>
                <w:sz w:val="20"/>
              </w:rPr>
              <w:tab/>
            </w:r>
            <w:r>
              <w:rPr>
                <w:rFonts w:eastAsia="Calibri"/>
                <w:sz w:val="20"/>
              </w:rPr>
              <w:tab/>
            </w:r>
            <w:r>
              <w:rPr>
                <w:rFonts w:eastAsia="Calibri"/>
                <w:sz w:val="20"/>
              </w:rPr>
              <w:tab/>
            </w:r>
          </w:p>
          <w:p w14:paraId="593EDD78" w14:textId="77777777" w:rsidR="00911AAA" w:rsidRDefault="00911AAA" w:rsidP="00520D74">
            <w:pPr>
              <w:widowControl/>
              <w:autoSpaceDE/>
              <w:adjustRightInd/>
              <w:spacing w:after="200"/>
              <w:rPr>
                <w:rFonts w:eastAsia="Calibri"/>
                <w:sz w:val="20"/>
              </w:rPr>
            </w:pPr>
          </w:p>
          <w:p w14:paraId="5BC339DB" w14:textId="77777777" w:rsidR="00911AAA" w:rsidRDefault="00911AAA" w:rsidP="00520D74">
            <w:pPr>
              <w:widowControl/>
              <w:autoSpaceDE/>
              <w:adjustRightInd/>
              <w:spacing w:after="200"/>
              <w:rPr>
                <w:rFonts w:eastAsia="Calibri"/>
                <w:sz w:val="20"/>
              </w:rPr>
            </w:pPr>
            <w:r>
              <w:rPr>
                <w:rFonts w:eastAsia="Calibri"/>
                <w:sz w:val="20"/>
              </w:rPr>
              <w:t>_____________________</w:t>
            </w:r>
          </w:p>
          <w:p w14:paraId="6B8F6AA9" w14:textId="77777777" w:rsidR="00911AAA" w:rsidRPr="00520D74" w:rsidRDefault="00911AAA" w:rsidP="00520D74">
            <w:pPr>
              <w:widowControl/>
              <w:autoSpaceDE/>
              <w:adjustRightInd/>
              <w:spacing w:after="200"/>
              <w:rPr>
                <w:rFonts w:eastAsia="Calibri"/>
                <w:sz w:val="20"/>
              </w:rPr>
            </w:pPr>
            <w:r>
              <w:rPr>
                <w:rFonts w:eastAsia="Calibri"/>
                <w:sz w:val="20"/>
              </w:rPr>
              <w:t>OSB #</w:t>
            </w:r>
          </w:p>
          <w:p w14:paraId="77FBC901" w14:textId="77777777" w:rsidR="00911AAA" w:rsidRDefault="00911AAA" w:rsidP="00520D74">
            <w:pPr>
              <w:widowControl/>
              <w:tabs>
                <w:tab w:val="left" w:pos="720"/>
                <w:tab w:val="left" w:pos="1440"/>
                <w:tab w:val="left" w:pos="4680"/>
                <w:tab w:val="left" w:pos="5400"/>
              </w:tabs>
              <w:autoSpaceDE/>
              <w:adjustRightInd/>
              <w:spacing w:after="200"/>
              <w:rPr>
                <w:rFonts w:eastAsia="Calibri"/>
                <w:sz w:val="20"/>
              </w:rPr>
            </w:pPr>
          </w:p>
        </w:tc>
      </w:tr>
    </w:tbl>
    <w:p w14:paraId="73359950" w14:textId="77777777" w:rsidR="00911AAA" w:rsidRDefault="00911AAA" w:rsidP="00911AAA">
      <w:pPr>
        <w:widowControl/>
        <w:tabs>
          <w:tab w:val="left" w:pos="720"/>
          <w:tab w:val="left" w:pos="1440"/>
          <w:tab w:val="left" w:pos="4680"/>
          <w:tab w:val="left" w:pos="5400"/>
        </w:tabs>
        <w:autoSpaceDE/>
        <w:adjustRightInd/>
        <w:spacing w:after="200"/>
        <w:rPr>
          <w:rFonts w:eastAsia="Calibri"/>
          <w:sz w:val="20"/>
        </w:rPr>
      </w:pPr>
    </w:p>
    <w:p w14:paraId="5783A3DC" w14:textId="77777777" w:rsidR="00911AAA" w:rsidRDefault="00911AAA" w:rsidP="00911AAA">
      <w:pPr>
        <w:rPr>
          <w:rFonts w:eastAsia="Calibri"/>
          <w:iCs/>
          <w:sz w:val="24"/>
          <w:szCs w:val="24"/>
        </w:rPr>
      </w:pPr>
      <w:r w:rsidRPr="000206DD">
        <w:rPr>
          <w:rFonts w:eastAsia="Calibri"/>
          <w:i/>
          <w:sz w:val="20"/>
        </w:rPr>
        <w:t xml:space="preserve">Judge Signature: </w:t>
      </w:r>
    </w:p>
    <w:p w14:paraId="70320EAD" w14:textId="77777777" w:rsidR="00911AAA" w:rsidRDefault="00911AAA" w:rsidP="00911AAA">
      <w:pPr>
        <w:rPr>
          <w:rFonts w:eastAsia="Calibri"/>
          <w:iCs/>
          <w:sz w:val="24"/>
          <w:szCs w:val="24"/>
        </w:rPr>
      </w:pPr>
    </w:p>
    <w:p w14:paraId="167CCAF1" w14:textId="77777777" w:rsidR="00911AAA" w:rsidRDefault="00911AAA" w:rsidP="00911AAA">
      <w:pPr>
        <w:rPr>
          <w:rFonts w:eastAsia="Calibri"/>
          <w:iCs/>
          <w:sz w:val="24"/>
          <w:szCs w:val="24"/>
        </w:rPr>
      </w:pPr>
    </w:p>
    <w:p w14:paraId="4C823B6B" w14:textId="77777777" w:rsidR="00911AAA" w:rsidRDefault="00911AAA" w:rsidP="00911AAA">
      <w:pPr>
        <w:rPr>
          <w:rFonts w:eastAsia="Calibri"/>
          <w:iCs/>
          <w:sz w:val="24"/>
          <w:szCs w:val="24"/>
        </w:rPr>
      </w:pPr>
    </w:p>
    <w:p w14:paraId="3B2E56BB" w14:textId="77777777" w:rsidR="00911AAA" w:rsidRDefault="00911AAA" w:rsidP="00911AAA">
      <w:pPr>
        <w:rPr>
          <w:rFonts w:eastAsia="Calibri"/>
          <w:iCs/>
          <w:sz w:val="24"/>
          <w:szCs w:val="24"/>
        </w:rPr>
      </w:pPr>
    </w:p>
    <w:p w14:paraId="7BC21C1F" w14:textId="77777777" w:rsidR="00911AAA" w:rsidRDefault="00911AAA" w:rsidP="00911AAA">
      <w:pPr>
        <w:rPr>
          <w:rFonts w:eastAsia="Calibri"/>
          <w:iCs/>
          <w:sz w:val="24"/>
          <w:szCs w:val="24"/>
        </w:rPr>
      </w:pPr>
    </w:p>
    <w:p w14:paraId="0CEB988A" w14:textId="7DEF084A" w:rsidR="00CE238D" w:rsidRDefault="00911AAA" w:rsidP="00666BD5">
      <w:pPr>
        <w:widowControl/>
        <w:tabs>
          <w:tab w:val="left" w:pos="720"/>
          <w:tab w:val="left" w:pos="1440"/>
          <w:tab w:val="left" w:pos="4680"/>
          <w:tab w:val="left" w:pos="5400"/>
        </w:tabs>
        <w:autoSpaceDE/>
        <w:autoSpaceDN/>
        <w:adjustRightInd/>
        <w:spacing w:after="200"/>
      </w:pPr>
      <w:r>
        <w:rPr>
          <w:rFonts w:eastAsia="Calibri"/>
          <w:iCs/>
          <w:sz w:val="20"/>
        </w:rPr>
        <w:t>___________________________________________________________</w:t>
      </w:r>
      <w:bookmarkEnd w:id="2"/>
    </w:p>
    <w:sectPr w:rsidR="00CE238D" w:rsidSect="000345D8">
      <w:footerReference w:type="default" r:id="rId11"/>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BEA7A" w14:textId="77777777" w:rsidR="00A66F67" w:rsidRDefault="00A66F67">
      <w:r>
        <w:separator/>
      </w:r>
    </w:p>
  </w:endnote>
  <w:endnote w:type="continuationSeparator" w:id="0">
    <w:p w14:paraId="1336F5F4" w14:textId="77777777" w:rsidR="00A66F67" w:rsidRDefault="00A6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2182" w14:textId="1C79DDEC" w:rsidR="00266DC2" w:rsidRPr="00C50086" w:rsidRDefault="00C50086" w:rsidP="00C50086">
    <w:pPr>
      <w:pStyle w:val="Footer"/>
      <w:ind w:left="-630" w:right="-360"/>
      <w:rPr>
        <w:sz w:val="18"/>
        <w:szCs w:val="18"/>
      </w:rPr>
    </w:pPr>
    <w:r>
      <w:rPr>
        <w:sz w:val="18"/>
        <w:szCs w:val="18"/>
      </w:rPr>
      <w:t xml:space="preserve">Page </w:t>
    </w:r>
    <w:r>
      <w:rPr>
        <w:sz w:val="18"/>
        <w:szCs w:val="18"/>
      </w:rPr>
      <w:fldChar w:fldCharType="begin"/>
    </w:r>
    <w:r>
      <w:rPr>
        <w:sz w:val="18"/>
        <w:szCs w:val="18"/>
      </w:rPr>
      <w:instrText xml:space="preserve"> PAGE  \* Arabic  \* MERGEFORMAT </w:instrText>
    </w:r>
    <w:r>
      <w:rPr>
        <w:sz w:val="18"/>
        <w:szCs w:val="18"/>
      </w:rPr>
      <w:fldChar w:fldCharType="separate"/>
    </w:r>
    <w:r>
      <w:rPr>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Pr>
        <w:sz w:val="18"/>
        <w:szCs w:val="18"/>
      </w:rPr>
      <w:t>3</w:t>
    </w:r>
    <w:r>
      <w:rPr>
        <w:sz w:val="18"/>
        <w:szCs w:val="18"/>
      </w:rPr>
      <w:fldChar w:fldCharType="end"/>
    </w:r>
    <w:r>
      <w:rPr>
        <w:sz w:val="18"/>
        <w:szCs w:val="18"/>
      </w:rPr>
      <w:t xml:space="preserve">     </w:t>
    </w:r>
    <w:r w:rsidR="00D85BAB">
      <w:rPr>
        <w:sz w:val="18"/>
        <w:szCs w:val="18"/>
      </w:rPr>
      <w:t xml:space="preserve">      </w:t>
    </w:r>
    <w:r w:rsidR="001C7902">
      <w:rPr>
        <w:sz w:val="18"/>
        <w:szCs w:val="18"/>
      </w:rPr>
      <w:t xml:space="preserve">OJD </w:t>
    </w:r>
    <w:r w:rsidR="003E656E">
      <w:rPr>
        <w:sz w:val="18"/>
        <w:szCs w:val="18"/>
      </w:rPr>
      <w:t>Form Number: AA</w:t>
    </w:r>
    <w:r w:rsidR="00470925">
      <w:rPr>
        <w:sz w:val="18"/>
        <w:szCs w:val="18"/>
      </w:rPr>
      <w:t>-</w:t>
    </w:r>
    <w:r w:rsidR="00D85BAB">
      <w:rPr>
        <w:sz w:val="18"/>
        <w:szCs w:val="18"/>
      </w:rPr>
      <w:t>6</w:t>
    </w:r>
    <w:r w:rsidR="00953EA5">
      <w:rPr>
        <w:sz w:val="18"/>
        <w:szCs w:val="18"/>
      </w:rPr>
      <w:t xml:space="preserve">         </w:t>
    </w:r>
    <w:r w:rsidR="00D7685A">
      <w:rPr>
        <w:sz w:val="18"/>
        <w:szCs w:val="18"/>
      </w:rPr>
      <w:tab/>
    </w:r>
    <w:r w:rsidR="00953EA5">
      <w:rPr>
        <w:sz w:val="18"/>
        <w:szCs w:val="18"/>
      </w:rPr>
      <w:t xml:space="preserve"> </w:t>
    </w:r>
    <w:r w:rsidR="00CE1042">
      <w:rPr>
        <w:sz w:val="18"/>
        <w:szCs w:val="18"/>
      </w:rPr>
      <w:t>Odyssey Code</w:t>
    </w:r>
    <w:r w:rsidR="00B210B7">
      <w:rPr>
        <w:sz w:val="18"/>
        <w:szCs w:val="18"/>
      </w:rPr>
      <w:t>s</w:t>
    </w:r>
    <w:r w:rsidR="00CE1042">
      <w:rPr>
        <w:sz w:val="18"/>
        <w:szCs w:val="18"/>
      </w:rPr>
      <w:t xml:space="preserve">: </w:t>
    </w:r>
    <w:r w:rsidR="005F2BDD">
      <w:rPr>
        <w:sz w:val="18"/>
        <w:szCs w:val="18"/>
      </w:rPr>
      <w:t>O</w:t>
    </w:r>
    <w:r w:rsidR="002D0E66">
      <w:rPr>
        <w:sz w:val="18"/>
        <w:szCs w:val="18"/>
      </w:rPr>
      <w:t>RUR</w:t>
    </w:r>
    <w:r w:rsidR="00BE0850" w:rsidDel="00BE0850">
      <w:rPr>
        <w:sz w:val="18"/>
        <w:szCs w:val="18"/>
      </w:rPr>
      <w:t xml:space="preserve"> </w:t>
    </w:r>
    <w:r w:rsidR="00A812E8">
      <w:rPr>
        <w:sz w:val="18"/>
        <w:szCs w:val="18"/>
      </w:rPr>
      <w:tab/>
    </w:r>
    <w:r>
      <w:rPr>
        <w:sz w:val="18"/>
        <w:szCs w:val="18"/>
      </w:rPr>
      <w:t xml:space="preserve">Version </w:t>
    </w:r>
    <w:r w:rsidR="00A812E8">
      <w:rPr>
        <w:sz w:val="18"/>
        <w:szCs w:val="18"/>
      </w:rPr>
      <w:t>10</w:t>
    </w:r>
    <w:r w:rsidR="00137D7F">
      <w:rPr>
        <w:sz w:val="18"/>
        <w:szCs w:val="18"/>
      </w:rPr>
      <w:t>/</w:t>
    </w:r>
    <w:r w:rsidR="00DE21E6">
      <w:rPr>
        <w:sz w:val="18"/>
        <w:szCs w:val="18"/>
      </w:rPr>
      <w:t>30</w:t>
    </w:r>
    <w:r w:rsidR="00363C46">
      <w:rPr>
        <w:sz w:val="18"/>
        <w:szCs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2844D" w14:textId="77777777" w:rsidR="00A66F67" w:rsidRDefault="00A66F67">
      <w:r>
        <w:separator/>
      </w:r>
    </w:p>
  </w:footnote>
  <w:footnote w:type="continuationSeparator" w:id="0">
    <w:p w14:paraId="04784647" w14:textId="77777777" w:rsidR="00A66F67" w:rsidRDefault="00A66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24F"/>
    <w:multiLevelType w:val="hybridMultilevel"/>
    <w:tmpl w:val="A6F6CA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E4726"/>
    <w:multiLevelType w:val="hybridMultilevel"/>
    <w:tmpl w:val="B20ACF9C"/>
    <w:lvl w:ilvl="0" w:tplc="FFFFFFFF">
      <w:start w:val="1"/>
      <w:numFmt w:val="decimal"/>
      <w:lvlText w:val="%1."/>
      <w:lvlJc w:val="left"/>
      <w:pPr>
        <w:ind w:left="1080" w:hanging="360"/>
      </w:pPr>
      <w:rPr>
        <w:b w:val="0"/>
        <w:bCs/>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9F6B81"/>
    <w:multiLevelType w:val="hybridMultilevel"/>
    <w:tmpl w:val="203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90987"/>
    <w:multiLevelType w:val="hybridMultilevel"/>
    <w:tmpl w:val="7D9A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44FA4"/>
    <w:multiLevelType w:val="hybridMultilevel"/>
    <w:tmpl w:val="B20ACF9C"/>
    <w:lvl w:ilvl="0" w:tplc="8920F838">
      <w:start w:val="1"/>
      <w:numFmt w:val="decimal"/>
      <w:lvlText w:val="%1."/>
      <w:lvlJc w:val="left"/>
      <w:pPr>
        <w:ind w:left="1080" w:hanging="360"/>
      </w:pPr>
      <w:rPr>
        <w:b w:val="0"/>
        <w:bCs/>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C200E4"/>
    <w:multiLevelType w:val="hybridMultilevel"/>
    <w:tmpl w:val="559A825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45589"/>
    <w:multiLevelType w:val="hybridMultilevel"/>
    <w:tmpl w:val="B0B461D8"/>
    <w:lvl w:ilvl="0" w:tplc="285A7286">
      <w:start w:val="1"/>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51BE9"/>
    <w:multiLevelType w:val="hybridMultilevel"/>
    <w:tmpl w:val="046E397A"/>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278305D5"/>
    <w:multiLevelType w:val="hybridMultilevel"/>
    <w:tmpl w:val="F46A0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07708"/>
    <w:multiLevelType w:val="hybridMultilevel"/>
    <w:tmpl w:val="7832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10FE4"/>
    <w:multiLevelType w:val="hybridMultilevel"/>
    <w:tmpl w:val="B9208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B1C72"/>
    <w:multiLevelType w:val="hybridMultilevel"/>
    <w:tmpl w:val="74EE500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B2851"/>
    <w:multiLevelType w:val="hybridMultilevel"/>
    <w:tmpl w:val="CAAC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C620A"/>
    <w:multiLevelType w:val="hybridMultilevel"/>
    <w:tmpl w:val="D48C97C0"/>
    <w:lvl w:ilvl="0" w:tplc="307A32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3B0616"/>
    <w:multiLevelType w:val="hybridMultilevel"/>
    <w:tmpl w:val="3292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85975"/>
    <w:multiLevelType w:val="hybridMultilevel"/>
    <w:tmpl w:val="39085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47987"/>
    <w:multiLevelType w:val="hybridMultilevel"/>
    <w:tmpl w:val="74C62B4E"/>
    <w:lvl w:ilvl="0" w:tplc="55FE4DDC">
      <w:numFmt w:val="bullet"/>
      <w:lvlText w:val="-"/>
      <w:lvlJc w:val="left"/>
      <w:pPr>
        <w:ind w:left="405" w:hanging="360"/>
      </w:pPr>
      <w:rPr>
        <w:rFonts w:ascii="Georgia" w:eastAsia="Times New Roman" w:hAnsi="Georgia"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5A942EA8"/>
    <w:multiLevelType w:val="hybridMultilevel"/>
    <w:tmpl w:val="8D8CA5E4"/>
    <w:lvl w:ilvl="0" w:tplc="BDDC1FE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A5F0FD9"/>
    <w:multiLevelType w:val="hybridMultilevel"/>
    <w:tmpl w:val="6338B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E77A8F"/>
    <w:multiLevelType w:val="hybridMultilevel"/>
    <w:tmpl w:val="D61A6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D02C08"/>
    <w:multiLevelType w:val="hybridMultilevel"/>
    <w:tmpl w:val="BDB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B5EDE"/>
    <w:multiLevelType w:val="hybridMultilevel"/>
    <w:tmpl w:val="F75E8CE0"/>
    <w:lvl w:ilvl="0" w:tplc="94480B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552619505">
    <w:abstractNumId w:val="19"/>
  </w:num>
  <w:num w:numId="2" w16cid:durableId="17559360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5514161">
    <w:abstractNumId w:val="3"/>
  </w:num>
  <w:num w:numId="4" w16cid:durableId="1974210497">
    <w:abstractNumId w:val="2"/>
  </w:num>
  <w:num w:numId="5" w16cid:durableId="746072105">
    <w:abstractNumId w:val="7"/>
  </w:num>
  <w:num w:numId="6" w16cid:durableId="1778598239">
    <w:abstractNumId w:val="10"/>
  </w:num>
  <w:num w:numId="7" w16cid:durableId="493183424">
    <w:abstractNumId w:val="20"/>
  </w:num>
  <w:num w:numId="8" w16cid:durableId="503281931">
    <w:abstractNumId w:val="6"/>
  </w:num>
  <w:num w:numId="9" w16cid:durableId="1838766678">
    <w:abstractNumId w:val="18"/>
  </w:num>
  <w:num w:numId="10" w16cid:durableId="1352222923">
    <w:abstractNumId w:val="12"/>
  </w:num>
  <w:num w:numId="11" w16cid:durableId="549615531">
    <w:abstractNumId w:val="15"/>
  </w:num>
  <w:num w:numId="12" w16cid:durableId="1849710392">
    <w:abstractNumId w:val="14"/>
  </w:num>
  <w:num w:numId="13" w16cid:durableId="380206535">
    <w:abstractNumId w:val="13"/>
  </w:num>
  <w:num w:numId="14" w16cid:durableId="512106833">
    <w:abstractNumId w:val="16"/>
  </w:num>
  <w:num w:numId="15" w16cid:durableId="14686691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4261098">
    <w:abstractNumId w:val="4"/>
  </w:num>
  <w:num w:numId="17" w16cid:durableId="1207987947">
    <w:abstractNumId w:val="0"/>
  </w:num>
  <w:num w:numId="18" w16cid:durableId="1630744750">
    <w:abstractNumId w:val="8"/>
  </w:num>
  <w:num w:numId="19" w16cid:durableId="1541816101">
    <w:abstractNumId w:val="5"/>
  </w:num>
  <w:num w:numId="20" w16cid:durableId="1045526394">
    <w:abstractNumId w:val="1"/>
  </w:num>
  <w:num w:numId="21" w16cid:durableId="420835183">
    <w:abstractNumId w:val="11"/>
  </w:num>
  <w:num w:numId="22" w16cid:durableId="4478154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81"/>
    <w:rsid w:val="000035B6"/>
    <w:rsid w:val="00005117"/>
    <w:rsid w:val="00007740"/>
    <w:rsid w:val="000345D8"/>
    <w:rsid w:val="00040024"/>
    <w:rsid w:val="00041EC8"/>
    <w:rsid w:val="00042762"/>
    <w:rsid w:val="0005614B"/>
    <w:rsid w:val="00060098"/>
    <w:rsid w:val="0006624E"/>
    <w:rsid w:val="00077378"/>
    <w:rsid w:val="000817F8"/>
    <w:rsid w:val="00082AE0"/>
    <w:rsid w:val="00090253"/>
    <w:rsid w:val="0009721C"/>
    <w:rsid w:val="000A13D2"/>
    <w:rsid w:val="000A2CF6"/>
    <w:rsid w:val="000B5985"/>
    <w:rsid w:val="000B7B18"/>
    <w:rsid w:val="000C09E5"/>
    <w:rsid w:val="000C6322"/>
    <w:rsid w:val="000D3758"/>
    <w:rsid w:val="000E132D"/>
    <w:rsid w:val="000E2BC5"/>
    <w:rsid w:val="000E7B43"/>
    <w:rsid w:val="000F0724"/>
    <w:rsid w:val="00102E0C"/>
    <w:rsid w:val="001038C3"/>
    <w:rsid w:val="00106AEA"/>
    <w:rsid w:val="001071AB"/>
    <w:rsid w:val="00116081"/>
    <w:rsid w:val="00120589"/>
    <w:rsid w:val="00123B0A"/>
    <w:rsid w:val="001356DB"/>
    <w:rsid w:val="00136F7B"/>
    <w:rsid w:val="00137D7F"/>
    <w:rsid w:val="00143B76"/>
    <w:rsid w:val="00144344"/>
    <w:rsid w:val="00147994"/>
    <w:rsid w:val="0015092F"/>
    <w:rsid w:val="00161D28"/>
    <w:rsid w:val="0017353F"/>
    <w:rsid w:val="00177DD5"/>
    <w:rsid w:val="00177FDB"/>
    <w:rsid w:val="00182027"/>
    <w:rsid w:val="00182987"/>
    <w:rsid w:val="00190A00"/>
    <w:rsid w:val="001A1793"/>
    <w:rsid w:val="001A6C9A"/>
    <w:rsid w:val="001A7277"/>
    <w:rsid w:val="001B5999"/>
    <w:rsid w:val="001B6EE4"/>
    <w:rsid w:val="001C5417"/>
    <w:rsid w:val="001C7902"/>
    <w:rsid w:val="001D5E71"/>
    <w:rsid w:val="001E0AD8"/>
    <w:rsid w:val="001E1969"/>
    <w:rsid w:val="001E6FDB"/>
    <w:rsid w:val="001F4952"/>
    <w:rsid w:val="0021026F"/>
    <w:rsid w:val="0022369E"/>
    <w:rsid w:val="002274D8"/>
    <w:rsid w:val="002312D1"/>
    <w:rsid w:val="002431C9"/>
    <w:rsid w:val="002433FB"/>
    <w:rsid w:val="002438C6"/>
    <w:rsid w:val="00245104"/>
    <w:rsid w:val="00245C41"/>
    <w:rsid w:val="002506CD"/>
    <w:rsid w:val="002636A5"/>
    <w:rsid w:val="00266DC2"/>
    <w:rsid w:val="0027090C"/>
    <w:rsid w:val="00272C16"/>
    <w:rsid w:val="002965B1"/>
    <w:rsid w:val="002A78A2"/>
    <w:rsid w:val="002B4B25"/>
    <w:rsid w:val="002D0E66"/>
    <w:rsid w:val="002D28E9"/>
    <w:rsid w:val="002D47C8"/>
    <w:rsid w:val="002D7056"/>
    <w:rsid w:val="00302DD9"/>
    <w:rsid w:val="00304A26"/>
    <w:rsid w:val="00311583"/>
    <w:rsid w:val="00317AE3"/>
    <w:rsid w:val="00320DC9"/>
    <w:rsid w:val="0032223B"/>
    <w:rsid w:val="00324A39"/>
    <w:rsid w:val="00325FC0"/>
    <w:rsid w:val="003274D4"/>
    <w:rsid w:val="003313AD"/>
    <w:rsid w:val="0033156D"/>
    <w:rsid w:val="003326AA"/>
    <w:rsid w:val="00332EE7"/>
    <w:rsid w:val="003503CD"/>
    <w:rsid w:val="00352288"/>
    <w:rsid w:val="00354FBF"/>
    <w:rsid w:val="00356725"/>
    <w:rsid w:val="00361F9A"/>
    <w:rsid w:val="00363C46"/>
    <w:rsid w:val="0036452E"/>
    <w:rsid w:val="00376B2F"/>
    <w:rsid w:val="0038334D"/>
    <w:rsid w:val="003839A0"/>
    <w:rsid w:val="0039141F"/>
    <w:rsid w:val="0039524A"/>
    <w:rsid w:val="00396E12"/>
    <w:rsid w:val="003A37AD"/>
    <w:rsid w:val="003A761A"/>
    <w:rsid w:val="003C1028"/>
    <w:rsid w:val="003C1731"/>
    <w:rsid w:val="003C2F1B"/>
    <w:rsid w:val="003D18E1"/>
    <w:rsid w:val="003D7B19"/>
    <w:rsid w:val="003D7F7A"/>
    <w:rsid w:val="003D7FB3"/>
    <w:rsid w:val="003E0C46"/>
    <w:rsid w:val="003E0D28"/>
    <w:rsid w:val="003E1753"/>
    <w:rsid w:val="003E41CB"/>
    <w:rsid w:val="003E656E"/>
    <w:rsid w:val="003F4292"/>
    <w:rsid w:val="00401851"/>
    <w:rsid w:val="00402BF1"/>
    <w:rsid w:val="00402E31"/>
    <w:rsid w:val="00403236"/>
    <w:rsid w:val="00404CBC"/>
    <w:rsid w:val="004250D9"/>
    <w:rsid w:val="004262F0"/>
    <w:rsid w:val="00434C59"/>
    <w:rsid w:val="004355BD"/>
    <w:rsid w:val="00440EF8"/>
    <w:rsid w:val="0044715B"/>
    <w:rsid w:val="00470925"/>
    <w:rsid w:val="00473A33"/>
    <w:rsid w:val="00475EFA"/>
    <w:rsid w:val="00493D03"/>
    <w:rsid w:val="0049513B"/>
    <w:rsid w:val="004A2759"/>
    <w:rsid w:val="004A4B08"/>
    <w:rsid w:val="004B2CC9"/>
    <w:rsid w:val="004C535D"/>
    <w:rsid w:val="004D0288"/>
    <w:rsid w:val="004D71F7"/>
    <w:rsid w:val="004E2105"/>
    <w:rsid w:val="004E4D3F"/>
    <w:rsid w:val="004E4DB2"/>
    <w:rsid w:val="005107AB"/>
    <w:rsid w:val="00511F32"/>
    <w:rsid w:val="0051218C"/>
    <w:rsid w:val="005147F6"/>
    <w:rsid w:val="00514C0A"/>
    <w:rsid w:val="00552998"/>
    <w:rsid w:val="00552CB1"/>
    <w:rsid w:val="005564CC"/>
    <w:rsid w:val="00570F24"/>
    <w:rsid w:val="00572CF0"/>
    <w:rsid w:val="005872B6"/>
    <w:rsid w:val="005B1FE7"/>
    <w:rsid w:val="005C4232"/>
    <w:rsid w:val="005D090A"/>
    <w:rsid w:val="005D1DA4"/>
    <w:rsid w:val="005D1DAB"/>
    <w:rsid w:val="005D7A25"/>
    <w:rsid w:val="005E616B"/>
    <w:rsid w:val="005F2BDD"/>
    <w:rsid w:val="005F4388"/>
    <w:rsid w:val="006049E5"/>
    <w:rsid w:val="006109BF"/>
    <w:rsid w:val="00626270"/>
    <w:rsid w:val="00637BD7"/>
    <w:rsid w:val="00640100"/>
    <w:rsid w:val="006418BA"/>
    <w:rsid w:val="006615F3"/>
    <w:rsid w:val="006630F4"/>
    <w:rsid w:val="00666BD5"/>
    <w:rsid w:val="00667224"/>
    <w:rsid w:val="00674029"/>
    <w:rsid w:val="00676119"/>
    <w:rsid w:val="00677B11"/>
    <w:rsid w:val="00677B64"/>
    <w:rsid w:val="00681885"/>
    <w:rsid w:val="00690332"/>
    <w:rsid w:val="00690C20"/>
    <w:rsid w:val="00692F1B"/>
    <w:rsid w:val="006B0A1A"/>
    <w:rsid w:val="006B1705"/>
    <w:rsid w:val="006B444D"/>
    <w:rsid w:val="006B7267"/>
    <w:rsid w:val="006C199E"/>
    <w:rsid w:val="006C37E8"/>
    <w:rsid w:val="006D3124"/>
    <w:rsid w:val="006E1771"/>
    <w:rsid w:val="006E3CB1"/>
    <w:rsid w:val="006E5BD2"/>
    <w:rsid w:val="006E75DE"/>
    <w:rsid w:val="006F48CF"/>
    <w:rsid w:val="006F6C07"/>
    <w:rsid w:val="007027E8"/>
    <w:rsid w:val="0070690F"/>
    <w:rsid w:val="00717B4A"/>
    <w:rsid w:val="00722ACD"/>
    <w:rsid w:val="007250CC"/>
    <w:rsid w:val="0073103A"/>
    <w:rsid w:val="0074561F"/>
    <w:rsid w:val="007512A5"/>
    <w:rsid w:val="0075154F"/>
    <w:rsid w:val="007536C8"/>
    <w:rsid w:val="00757F8D"/>
    <w:rsid w:val="00770CC5"/>
    <w:rsid w:val="00772F3B"/>
    <w:rsid w:val="00775335"/>
    <w:rsid w:val="007759B3"/>
    <w:rsid w:val="0077722F"/>
    <w:rsid w:val="007779D5"/>
    <w:rsid w:val="00777B29"/>
    <w:rsid w:val="0078212E"/>
    <w:rsid w:val="00784EA8"/>
    <w:rsid w:val="007A12A5"/>
    <w:rsid w:val="007A1C6C"/>
    <w:rsid w:val="007C5C0B"/>
    <w:rsid w:val="007E1214"/>
    <w:rsid w:val="007F25CD"/>
    <w:rsid w:val="007F2C0C"/>
    <w:rsid w:val="00800768"/>
    <w:rsid w:val="00803A63"/>
    <w:rsid w:val="00812190"/>
    <w:rsid w:val="008143AB"/>
    <w:rsid w:val="00816D93"/>
    <w:rsid w:val="00816FCF"/>
    <w:rsid w:val="008351D1"/>
    <w:rsid w:val="00842305"/>
    <w:rsid w:val="0084422B"/>
    <w:rsid w:val="00856959"/>
    <w:rsid w:val="008622E4"/>
    <w:rsid w:val="008630C7"/>
    <w:rsid w:val="00871A92"/>
    <w:rsid w:val="00872242"/>
    <w:rsid w:val="0087568A"/>
    <w:rsid w:val="00883900"/>
    <w:rsid w:val="00890DE6"/>
    <w:rsid w:val="00892ED7"/>
    <w:rsid w:val="00895500"/>
    <w:rsid w:val="00896666"/>
    <w:rsid w:val="008A418D"/>
    <w:rsid w:val="008B74AC"/>
    <w:rsid w:val="008D0730"/>
    <w:rsid w:val="008D0E26"/>
    <w:rsid w:val="008D2240"/>
    <w:rsid w:val="008D3AA2"/>
    <w:rsid w:val="008D4493"/>
    <w:rsid w:val="008E6E75"/>
    <w:rsid w:val="008F68EB"/>
    <w:rsid w:val="00902291"/>
    <w:rsid w:val="00911AAA"/>
    <w:rsid w:val="00916B04"/>
    <w:rsid w:val="00921688"/>
    <w:rsid w:val="00934754"/>
    <w:rsid w:val="00934B81"/>
    <w:rsid w:val="00953EA5"/>
    <w:rsid w:val="009558C0"/>
    <w:rsid w:val="00957AF2"/>
    <w:rsid w:val="0099187B"/>
    <w:rsid w:val="009947FD"/>
    <w:rsid w:val="009B01F5"/>
    <w:rsid w:val="009B6EF0"/>
    <w:rsid w:val="009D647D"/>
    <w:rsid w:val="009F5755"/>
    <w:rsid w:val="009F7D44"/>
    <w:rsid w:val="00A05DAA"/>
    <w:rsid w:val="00A23FB7"/>
    <w:rsid w:val="00A3405F"/>
    <w:rsid w:val="00A36F15"/>
    <w:rsid w:val="00A43697"/>
    <w:rsid w:val="00A46171"/>
    <w:rsid w:val="00A57375"/>
    <w:rsid w:val="00A5786D"/>
    <w:rsid w:val="00A60ABA"/>
    <w:rsid w:val="00A66F67"/>
    <w:rsid w:val="00A67E86"/>
    <w:rsid w:val="00A702C5"/>
    <w:rsid w:val="00A71585"/>
    <w:rsid w:val="00A801B6"/>
    <w:rsid w:val="00A81227"/>
    <w:rsid w:val="00A812E8"/>
    <w:rsid w:val="00A84F35"/>
    <w:rsid w:val="00A90357"/>
    <w:rsid w:val="00AA2079"/>
    <w:rsid w:val="00AD26FA"/>
    <w:rsid w:val="00AF1458"/>
    <w:rsid w:val="00AF7379"/>
    <w:rsid w:val="00B051E0"/>
    <w:rsid w:val="00B10D3E"/>
    <w:rsid w:val="00B15ADB"/>
    <w:rsid w:val="00B16467"/>
    <w:rsid w:val="00B17A4E"/>
    <w:rsid w:val="00B210B7"/>
    <w:rsid w:val="00B221D4"/>
    <w:rsid w:val="00B22C92"/>
    <w:rsid w:val="00B25654"/>
    <w:rsid w:val="00B26A99"/>
    <w:rsid w:val="00B26E5E"/>
    <w:rsid w:val="00B30B42"/>
    <w:rsid w:val="00B4066C"/>
    <w:rsid w:val="00B414DB"/>
    <w:rsid w:val="00B434D4"/>
    <w:rsid w:val="00B43D4D"/>
    <w:rsid w:val="00B51519"/>
    <w:rsid w:val="00B54477"/>
    <w:rsid w:val="00B66A33"/>
    <w:rsid w:val="00B67EB7"/>
    <w:rsid w:val="00B70B65"/>
    <w:rsid w:val="00B711F4"/>
    <w:rsid w:val="00B71913"/>
    <w:rsid w:val="00B7416B"/>
    <w:rsid w:val="00B87BA3"/>
    <w:rsid w:val="00B915EB"/>
    <w:rsid w:val="00B9195F"/>
    <w:rsid w:val="00B96FAA"/>
    <w:rsid w:val="00BA1228"/>
    <w:rsid w:val="00BC080B"/>
    <w:rsid w:val="00BC744F"/>
    <w:rsid w:val="00BD00E2"/>
    <w:rsid w:val="00BD453F"/>
    <w:rsid w:val="00BE0850"/>
    <w:rsid w:val="00BE3FB0"/>
    <w:rsid w:val="00BF4BEF"/>
    <w:rsid w:val="00C015C4"/>
    <w:rsid w:val="00C01EEE"/>
    <w:rsid w:val="00C22481"/>
    <w:rsid w:val="00C22E6B"/>
    <w:rsid w:val="00C23258"/>
    <w:rsid w:val="00C30681"/>
    <w:rsid w:val="00C50086"/>
    <w:rsid w:val="00C50393"/>
    <w:rsid w:val="00C52108"/>
    <w:rsid w:val="00C53C2B"/>
    <w:rsid w:val="00C622AF"/>
    <w:rsid w:val="00C63C23"/>
    <w:rsid w:val="00C66AD2"/>
    <w:rsid w:val="00C67C0E"/>
    <w:rsid w:val="00C747E7"/>
    <w:rsid w:val="00C821C3"/>
    <w:rsid w:val="00C913E6"/>
    <w:rsid w:val="00C97DA8"/>
    <w:rsid w:val="00CA0862"/>
    <w:rsid w:val="00CA1F75"/>
    <w:rsid w:val="00CB3421"/>
    <w:rsid w:val="00CB48C8"/>
    <w:rsid w:val="00CB68A0"/>
    <w:rsid w:val="00CD0254"/>
    <w:rsid w:val="00CE1042"/>
    <w:rsid w:val="00CE238D"/>
    <w:rsid w:val="00CE41D0"/>
    <w:rsid w:val="00CE6DAC"/>
    <w:rsid w:val="00CE7887"/>
    <w:rsid w:val="00CE7E84"/>
    <w:rsid w:val="00CF581D"/>
    <w:rsid w:val="00D009C5"/>
    <w:rsid w:val="00D03597"/>
    <w:rsid w:val="00D126EA"/>
    <w:rsid w:val="00D270EA"/>
    <w:rsid w:val="00D276F9"/>
    <w:rsid w:val="00D34A1D"/>
    <w:rsid w:val="00D36220"/>
    <w:rsid w:val="00D42193"/>
    <w:rsid w:val="00D45EDE"/>
    <w:rsid w:val="00D46F80"/>
    <w:rsid w:val="00D505F9"/>
    <w:rsid w:val="00D542AE"/>
    <w:rsid w:val="00D54825"/>
    <w:rsid w:val="00D63560"/>
    <w:rsid w:val="00D71C55"/>
    <w:rsid w:val="00D757D9"/>
    <w:rsid w:val="00D7685A"/>
    <w:rsid w:val="00D77D9F"/>
    <w:rsid w:val="00D85BAB"/>
    <w:rsid w:val="00D9054B"/>
    <w:rsid w:val="00D93DCA"/>
    <w:rsid w:val="00DA0353"/>
    <w:rsid w:val="00DA50B3"/>
    <w:rsid w:val="00DB2FDE"/>
    <w:rsid w:val="00DB41BB"/>
    <w:rsid w:val="00DC19F9"/>
    <w:rsid w:val="00DC44CF"/>
    <w:rsid w:val="00DD4C42"/>
    <w:rsid w:val="00DE21E6"/>
    <w:rsid w:val="00E176EA"/>
    <w:rsid w:val="00E20C15"/>
    <w:rsid w:val="00E2446F"/>
    <w:rsid w:val="00E32033"/>
    <w:rsid w:val="00E4082C"/>
    <w:rsid w:val="00E501FF"/>
    <w:rsid w:val="00E51689"/>
    <w:rsid w:val="00E5537E"/>
    <w:rsid w:val="00E6078B"/>
    <w:rsid w:val="00E660A6"/>
    <w:rsid w:val="00E8547A"/>
    <w:rsid w:val="00E9699E"/>
    <w:rsid w:val="00EA6264"/>
    <w:rsid w:val="00EB7501"/>
    <w:rsid w:val="00EC2293"/>
    <w:rsid w:val="00EC41D5"/>
    <w:rsid w:val="00ED0E92"/>
    <w:rsid w:val="00ED36C9"/>
    <w:rsid w:val="00ED7539"/>
    <w:rsid w:val="00ED7A24"/>
    <w:rsid w:val="00EE0779"/>
    <w:rsid w:val="00EE3E2F"/>
    <w:rsid w:val="00EE43D0"/>
    <w:rsid w:val="00EF23DF"/>
    <w:rsid w:val="00EF73F5"/>
    <w:rsid w:val="00F02705"/>
    <w:rsid w:val="00F1004C"/>
    <w:rsid w:val="00F103B1"/>
    <w:rsid w:val="00F120B7"/>
    <w:rsid w:val="00F12F54"/>
    <w:rsid w:val="00F30504"/>
    <w:rsid w:val="00F346B1"/>
    <w:rsid w:val="00F361BB"/>
    <w:rsid w:val="00F456AF"/>
    <w:rsid w:val="00F50FDC"/>
    <w:rsid w:val="00F54908"/>
    <w:rsid w:val="00F63CB5"/>
    <w:rsid w:val="00F6517A"/>
    <w:rsid w:val="00F659EE"/>
    <w:rsid w:val="00F671BF"/>
    <w:rsid w:val="00F91E66"/>
    <w:rsid w:val="00F95B92"/>
    <w:rsid w:val="00FA2DC8"/>
    <w:rsid w:val="00FA6796"/>
    <w:rsid w:val="00FB00E9"/>
    <w:rsid w:val="00FB0BA0"/>
    <w:rsid w:val="00FB2C42"/>
    <w:rsid w:val="00FB6A1C"/>
    <w:rsid w:val="00FD611F"/>
    <w:rsid w:val="00FE1F33"/>
    <w:rsid w:val="00FE516C"/>
    <w:rsid w:val="00FF06BB"/>
    <w:rsid w:val="00FF5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9C3C3"/>
  <w15:chartTrackingRefBased/>
  <w15:docId w15:val="{BAEC570E-80E0-4948-9B1C-0F66D105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B81"/>
    <w:pPr>
      <w:widowControl w:val="0"/>
      <w:autoSpaceDE w:val="0"/>
      <w:autoSpaceDN w:val="0"/>
      <w:adjustRightInd w:val="0"/>
      <w:spacing w:after="0" w:line="240" w:lineRule="auto"/>
      <w:contextualSpacing/>
    </w:pPr>
    <w:rPr>
      <w:rFonts w:ascii="Georgia" w:hAnsi="Georgi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34B81"/>
    <w:rPr>
      <w:sz w:val="20"/>
    </w:rPr>
  </w:style>
  <w:style w:type="character" w:customStyle="1" w:styleId="CommentTextChar">
    <w:name w:val="Comment Text Char"/>
    <w:basedOn w:val="DefaultParagraphFont"/>
    <w:link w:val="CommentText"/>
    <w:uiPriority w:val="99"/>
    <w:rsid w:val="00934B81"/>
    <w:rPr>
      <w:rFonts w:ascii="Georgia" w:hAnsi="Georgia" w:cs="Times New Roman"/>
      <w:sz w:val="20"/>
      <w:szCs w:val="20"/>
    </w:rPr>
  </w:style>
  <w:style w:type="character" w:styleId="CommentReference">
    <w:name w:val="annotation reference"/>
    <w:uiPriority w:val="99"/>
    <w:semiHidden/>
    <w:unhideWhenUsed/>
    <w:rsid w:val="00934B81"/>
    <w:rPr>
      <w:sz w:val="16"/>
      <w:szCs w:val="16"/>
    </w:rPr>
  </w:style>
  <w:style w:type="paragraph" w:styleId="Header">
    <w:name w:val="header"/>
    <w:basedOn w:val="Normal"/>
    <w:link w:val="HeaderChar"/>
    <w:uiPriority w:val="99"/>
    <w:unhideWhenUsed/>
    <w:rsid w:val="00934B81"/>
    <w:pPr>
      <w:tabs>
        <w:tab w:val="center" w:pos="4680"/>
        <w:tab w:val="right" w:pos="9360"/>
      </w:tabs>
    </w:pPr>
  </w:style>
  <w:style w:type="character" w:customStyle="1" w:styleId="HeaderChar">
    <w:name w:val="Header Char"/>
    <w:basedOn w:val="DefaultParagraphFont"/>
    <w:link w:val="Header"/>
    <w:uiPriority w:val="99"/>
    <w:rsid w:val="00934B81"/>
    <w:rPr>
      <w:rFonts w:ascii="Georgia" w:hAnsi="Georgia" w:cs="Times New Roman"/>
      <w:szCs w:val="20"/>
    </w:rPr>
  </w:style>
  <w:style w:type="paragraph" w:styleId="Footer">
    <w:name w:val="footer"/>
    <w:basedOn w:val="Normal"/>
    <w:link w:val="FooterChar"/>
    <w:uiPriority w:val="99"/>
    <w:unhideWhenUsed/>
    <w:rsid w:val="00934B81"/>
    <w:pPr>
      <w:tabs>
        <w:tab w:val="center" w:pos="4680"/>
        <w:tab w:val="right" w:pos="9360"/>
      </w:tabs>
    </w:pPr>
  </w:style>
  <w:style w:type="character" w:customStyle="1" w:styleId="FooterChar">
    <w:name w:val="Footer Char"/>
    <w:basedOn w:val="DefaultParagraphFont"/>
    <w:link w:val="Footer"/>
    <w:uiPriority w:val="99"/>
    <w:rsid w:val="00934B81"/>
    <w:rPr>
      <w:rFonts w:ascii="Georgia" w:hAnsi="Georgia" w:cs="Times New Roman"/>
      <w:szCs w:val="20"/>
    </w:rPr>
  </w:style>
  <w:style w:type="paragraph" w:styleId="BalloonText">
    <w:name w:val="Balloon Text"/>
    <w:basedOn w:val="Normal"/>
    <w:link w:val="BalloonTextChar"/>
    <w:uiPriority w:val="99"/>
    <w:semiHidden/>
    <w:unhideWhenUsed/>
    <w:rsid w:val="00934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B8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34B81"/>
    <w:rPr>
      <w:b/>
      <w:bCs/>
    </w:rPr>
  </w:style>
  <w:style w:type="character" w:customStyle="1" w:styleId="CommentSubjectChar">
    <w:name w:val="Comment Subject Char"/>
    <w:basedOn w:val="CommentTextChar"/>
    <w:link w:val="CommentSubject"/>
    <w:uiPriority w:val="99"/>
    <w:semiHidden/>
    <w:rsid w:val="00934B81"/>
    <w:rPr>
      <w:rFonts w:ascii="Georgia" w:hAnsi="Georgia" w:cs="Times New Roman"/>
      <w:b/>
      <w:bCs/>
      <w:sz w:val="20"/>
      <w:szCs w:val="20"/>
    </w:rPr>
  </w:style>
  <w:style w:type="paragraph" w:styleId="Revision">
    <w:name w:val="Revision"/>
    <w:hidden/>
    <w:uiPriority w:val="99"/>
    <w:semiHidden/>
    <w:rsid w:val="00B66A33"/>
    <w:pPr>
      <w:spacing w:after="0" w:line="240" w:lineRule="auto"/>
    </w:pPr>
    <w:rPr>
      <w:rFonts w:ascii="Georgia" w:hAnsi="Georgia" w:cs="Times New Roman"/>
      <w:szCs w:val="20"/>
    </w:rPr>
  </w:style>
  <w:style w:type="character" w:styleId="Hyperlink">
    <w:name w:val="Hyperlink"/>
    <w:basedOn w:val="DefaultParagraphFont"/>
    <w:uiPriority w:val="99"/>
    <w:unhideWhenUsed/>
    <w:rsid w:val="00E51689"/>
    <w:rPr>
      <w:color w:val="0563C1" w:themeColor="hyperlink"/>
      <w:u w:val="single"/>
    </w:rPr>
  </w:style>
  <w:style w:type="paragraph" w:styleId="ListParagraph">
    <w:name w:val="List Paragraph"/>
    <w:basedOn w:val="Normal"/>
    <w:uiPriority w:val="34"/>
    <w:qFormat/>
    <w:rsid w:val="00690332"/>
    <w:pPr>
      <w:ind w:left="720"/>
    </w:pPr>
  </w:style>
  <w:style w:type="table" w:styleId="TableGrid">
    <w:name w:val="Table Grid"/>
    <w:basedOn w:val="TableNormal"/>
    <w:uiPriority w:val="39"/>
    <w:rsid w:val="00911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4A39"/>
    <w:rPr>
      <w:sz w:val="20"/>
    </w:rPr>
  </w:style>
  <w:style w:type="character" w:customStyle="1" w:styleId="FootnoteTextChar">
    <w:name w:val="Footnote Text Char"/>
    <w:basedOn w:val="DefaultParagraphFont"/>
    <w:link w:val="FootnoteText"/>
    <w:uiPriority w:val="99"/>
    <w:semiHidden/>
    <w:rsid w:val="00324A39"/>
    <w:rPr>
      <w:rFonts w:ascii="Georgia" w:hAnsi="Georgia" w:cs="Times New Roman"/>
      <w:sz w:val="20"/>
      <w:szCs w:val="20"/>
    </w:rPr>
  </w:style>
  <w:style w:type="character" w:styleId="FootnoteReference">
    <w:name w:val="footnote reference"/>
    <w:basedOn w:val="DefaultParagraphFont"/>
    <w:uiPriority w:val="99"/>
    <w:semiHidden/>
    <w:unhideWhenUsed/>
    <w:rsid w:val="00324A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5183">
      <w:bodyDiv w:val="1"/>
      <w:marLeft w:val="0"/>
      <w:marRight w:val="0"/>
      <w:marTop w:val="0"/>
      <w:marBottom w:val="0"/>
      <w:divBdr>
        <w:top w:val="none" w:sz="0" w:space="0" w:color="auto"/>
        <w:left w:val="none" w:sz="0" w:space="0" w:color="auto"/>
        <w:bottom w:val="none" w:sz="0" w:space="0" w:color="auto"/>
        <w:right w:val="none" w:sz="0" w:space="0" w:color="auto"/>
      </w:divBdr>
    </w:div>
    <w:div w:id="220404970">
      <w:bodyDiv w:val="1"/>
      <w:marLeft w:val="0"/>
      <w:marRight w:val="0"/>
      <w:marTop w:val="0"/>
      <w:marBottom w:val="0"/>
      <w:divBdr>
        <w:top w:val="none" w:sz="0" w:space="0" w:color="auto"/>
        <w:left w:val="none" w:sz="0" w:space="0" w:color="auto"/>
        <w:bottom w:val="none" w:sz="0" w:space="0" w:color="auto"/>
        <w:right w:val="none" w:sz="0" w:space="0" w:color="auto"/>
      </w:divBdr>
    </w:div>
    <w:div w:id="350953027">
      <w:bodyDiv w:val="1"/>
      <w:marLeft w:val="0"/>
      <w:marRight w:val="0"/>
      <w:marTop w:val="0"/>
      <w:marBottom w:val="0"/>
      <w:divBdr>
        <w:top w:val="none" w:sz="0" w:space="0" w:color="auto"/>
        <w:left w:val="none" w:sz="0" w:space="0" w:color="auto"/>
        <w:bottom w:val="none" w:sz="0" w:space="0" w:color="auto"/>
        <w:right w:val="none" w:sz="0" w:space="0" w:color="auto"/>
      </w:divBdr>
    </w:div>
    <w:div w:id="962537895">
      <w:bodyDiv w:val="1"/>
      <w:marLeft w:val="0"/>
      <w:marRight w:val="0"/>
      <w:marTop w:val="0"/>
      <w:marBottom w:val="0"/>
      <w:divBdr>
        <w:top w:val="none" w:sz="0" w:space="0" w:color="auto"/>
        <w:left w:val="none" w:sz="0" w:space="0" w:color="auto"/>
        <w:bottom w:val="none" w:sz="0" w:space="0" w:color="auto"/>
        <w:right w:val="none" w:sz="0" w:space="0" w:color="auto"/>
      </w:divBdr>
    </w:div>
    <w:div w:id="1103036997">
      <w:bodyDiv w:val="1"/>
      <w:marLeft w:val="0"/>
      <w:marRight w:val="0"/>
      <w:marTop w:val="0"/>
      <w:marBottom w:val="0"/>
      <w:divBdr>
        <w:top w:val="none" w:sz="0" w:space="0" w:color="auto"/>
        <w:left w:val="none" w:sz="0" w:space="0" w:color="auto"/>
        <w:bottom w:val="none" w:sz="0" w:space="0" w:color="auto"/>
        <w:right w:val="none" w:sz="0" w:space="0" w:color="auto"/>
      </w:divBdr>
    </w:div>
    <w:div w:id="1720477509">
      <w:bodyDiv w:val="1"/>
      <w:marLeft w:val="0"/>
      <w:marRight w:val="0"/>
      <w:marTop w:val="0"/>
      <w:marBottom w:val="0"/>
      <w:divBdr>
        <w:top w:val="none" w:sz="0" w:space="0" w:color="auto"/>
        <w:left w:val="none" w:sz="0" w:space="0" w:color="auto"/>
        <w:bottom w:val="none" w:sz="0" w:space="0" w:color="auto"/>
        <w:right w:val="none" w:sz="0" w:space="0" w:color="auto"/>
      </w:divBdr>
    </w:div>
    <w:div w:id="179254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E8338B988E243B146DA0F363663B4" ma:contentTypeVersion="2" ma:contentTypeDescription="Create a new document." ma:contentTypeScope="" ma:versionID="ccd46562db0a87e4a3fdbe77284e613f">
  <xsd:schema xmlns:xsd="http://www.w3.org/2001/XMLSchema" xmlns:xs="http://www.w3.org/2001/XMLSchema" xmlns:p="http://schemas.microsoft.com/office/2006/metadata/properties" xmlns:ns1="http://schemas.microsoft.com/sharepoint/v3" xmlns:ns2="0e644e52-c972-4ddd-8718-9e972fec7519" targetNamespace="http://schemas.microsoft.com/office/2006/metadata/properties" ma:root="true" ma:fieldsID="9ebc3f2fdb96b35c4659e79f4872593c" ns1:_="" ns2:_="">
    <xsd:import namespace="http://schemas.microsoft.com/sharepoint/v3"/>
    <xsd:import namespace="0e644e52-c972-4ddd-8718-9e972fec751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644e52-c972-4ddd-8718-9e972fec75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35C4D-5F82-40AF-B505-1588CC259FEA}">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04ed1548-8a8f-495d-9e77-80244b039e06"/>
    <ds:schemaRef ds:uri="f243b01d-48ac-4e88-8313-52d33f9ec233"/>
    <ds:schemaRef ds:uri="http://www.w3.org/XML/1998/namespace"/>
    <ds:schemaRef ds:uri="http://purl.org/dc/dcmitype/"/>
  </ds:schemaRefs>
</ds:datastoreItem>
</file>

<file path=customXml/itemProps2.xml><?xml version="1.0" encoding="utf-8"?>
<ds:datastoreItem xmlns:ds="http://schemas.openxmlformats.org/officeDocument/2006/customXml" ds:itemID="{2F772369-53E3-4124-9FDB-B5DB5119422E}">
  <ds:schemaRefs>
    <ds:schemaRef ds:uri="http://schemas.microsoft.com/sharepoint/v3/contenttype/forms"/>
  </ds:schemaRefs>
</ds:datastoreItem>
</file>

<file path=customXml/itemProps3.xml><?xml version="1.0" encoding="utf-8"?>
<ds:datastoreItem xmlns:ds="http://schemas.openxmlformats.org/officeDocument/2006/customXml" ds:itemID="{29E1BB2F-0D39-4EA3-81AD-37AF64F60E48}"/>
</file>

<file path=customXml/itemProps4.xml><?xml version="1.0" encoding="utf-8"?>
<ds:datastoreItem xmlns:ds="http://schemas.openxmlformats.org/officeDocument/2006/customXml" ds:itemID="{0BE75A7C-0C58-4938-A066-A34FA186B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Rudolph</dc:creator>
  <cp:keywords/>
  <dc:description/>
  <cp:lastModifiedBy>Debra C. Maryanov</cp:lastModifiedBy>
  <cp:revision>3</cp:revision>
  <cp:lastPrinted>2020-03-03T16:46:00Z</cp:lastPrinted>
  <dcterms:created xsi:type="dcterms:W3CDTF">2025-10-31T18:33:00Z</dcterms:created>
  <dcterms:modified xsi:type="dcterms:W3CDTF">2025-10-31T18:34:00Z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0x010100AD4E8338B988E243B146DA0F363663B4</vt:lpwstr>
  </property>
</Properties>
</file>